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им.Н.И. ЛОБАЧЕВСКОГО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Default="00EB1C31" w:rsidP="00EB1C31">
      <w:pPr>
        <w:pStyle w:val="aa"/>
        <w:spacing w:line="360" w:lineRule="auto"/>
        <w:ind w:right="-28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КАФЕДРА МЕНЕДЖМЕНТА И ГОСУДАРСТВЕННОГО УПРАВЛЕНИЯ</w:t>
      </w:r>
    </w:p>
    <w:p w:rsidR="00EB1C31" w:rsidRDefault="00EB1C31" w:rsidP="00EB1C31">
      <w:pPr>
        <w:pStyle w:val="aa"/>
        <w:spacing w:line="360" w:lineRule="auto"/>
        <w:ind w:right="-286"/>
        <w:rPr>
          <w:kern w:val="2"/>
          <w:sz w:val="22"/>
        </w:rPr>
      </w:pPr>
    </w:p>
    <w:p w:rsidR="00EB1C31" w:rsidRDefault="00EB1C31" w:rsidP="00EB1C3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ИЭП А.О. Грудзинский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0660F">
        <w:rPr>
          <w:rFonts w:ascii="Times New Roman" w:hAnsi="Times New Roman"/>
          <w:sz w:val="24"/>
          <w:szCs w:val="24"/>
        </w:rPr>
        <w:t xml:space="preserve">  "_____"__________________20</w:t>
      </w:r>
      <w:r w:rsidR="00E0660F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B1C31" w:rsidRDefault="00EB1C31" w:rsidP="00EB1C31">
      <w:pPr>
        <w:tabs>
          <w:tab w:val="left" w:pos="5670"/>
        </w:tabs>
        <w:spacing w:line="360" w:lineRule="auto"/>
        <w:ind w:left="5670" w:hanging="567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EB1C31" w:rsidRDefault="0087691C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38.04.02 </w:t>
      </w:r>
      <w:r w:rsidR="00EB1C31">
        <w:rPr>
          <w:rFonts w:ascii="Times New Roman" w:hAnsi="Times New Roman"/>
          <w:b/>
          <w:sz w:val="24"/>
          <w:szCs w:val="24"/>
        </w:rPr>
        <w:t>Менеджмент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07321">
        <w:rPr>
          <w:rFonts w:ascii="Times New Roman" w:hAnsi="Times New Roman"/>
          <w:b/>
          <w:sz w:val="24"/>
          <w:szCs w:val="24"/>
        </w:rPr>
        <w:t>Производственный менеджмент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</w:t>
      </w:r>
    </w:p>
    <w:p w:rsidR="00EB1C31" w:rsidRDefault="00EB1C31" w:rsidP="00EB1C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 очная</w:t>
      </w:r>
    </w:p>
    <w:p w:rsidR="00EB1C31" w:rsidRDefault="00EB1C31" w:rsidP="00EB1C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EB1C31" w:rsidRDefault="00EB1C31" w:rsidP="00EB1C31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026FEC" w:rsidRPr="00E937EF" w:rsidRDefault="00EB1C31" w:rsidP="00EB1C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26FEC" w:rsidRPr="00E937EF" w:rsidRDefault="00AA2CF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EF">
        <w:rPr>
          <w:rFonts w:ascii="Times New Roman" w:hAnsi="Times New Roman" w:cs="Times New Roman"/>
          <w:sz w:val="28"/>
          <w:szCs w:val="28"/>
        </w:rPr>
        <w:t>Преддипломная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</w:t>
      </w:r>
      <w:r w:rsidR="00026FEC" w:rsidRPr="00E937EF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составной частью учебного процесса, предусмотренной </w:t>
      </w:r>
      <w:r w:rsidRPr="00E937EF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="00026FEC" w:rsidRPr="00E937EF">
        <w:rPr>
          <w:rFonts w:ascii="Times New Roman" w:hAnsi="Times New Roman" w:cs="Times New Roman"/>
          <w:sz w:val="28"/>
          <w:szCs w:val="28"/>
        </w:rPr>
        <w:t>образовательным стандартом подготовки магистров  по направлению  «Менеджмент».</w:t>
      </w:r>
    </w:p>
    <w:p w:rsidR="00026FEC" w:rsidRPr="00E937EF" w:rsidRDefault="00AA2CF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026FEC" w:rsidRPr="00E937EF">
        <w:rPr>
          <w:rFonts w:ascii="Times New Roman" w:hAnsi="Times New Roman" w:cs="Times New Roman"/>
          <w:sz w:val="28"/>
          <w:szCs w:val="28"/>
        </w:rPr>
        <w:t xml:space="preserve">для магистрантов, обучающихся по направлению «Менеджмент», проводится в </w:t>
      </w:r>
      <w:proofErr w:type="gramStart"/>
      <w:r w:rsidR="00026FEC" w:rsidRPr="00E937E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026FEC" w:rsidRPr="00E937EF">
        <w:rPr>
          <w:rFonts w:ascii="Times New Roman" w:hAnsi="Times New Roman" w:cs="Times New Roman"/>
          <w:sz w:val="28"/>
          <w:szCs w:val="28"/>
        </w:rPr>
        <w:t xml:space="preserve"> установленные учебным планом. Продолжительность всех видов практик магистрантов за весь период их обучения  (2 года) – не менее </w:t>
      </w:r>
      <w:r w:rsidR="005657E4" w:rsidRPr="00E937EF">
        <w:rPr>
          <w:rFonts w:ascii="Times New Roman" w:hAnsi="Times New Roman" w:cs="Times New Roman"/>
          <w:sz w:val="28"/>
          <w:szCs w:val="28"/>
        </w:rPr>
        <w:t>8</w:t>
      </w:r>
      <w:r w:rsidR="00026FEC" w:rsidRPr="00E937EF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026FEC" w:rsidRPr="00E937EF" w:rsidRDefault="00026FEC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Практика может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 </w:t>
      </w:r>
    </w:p>
    <w:p w:rsidR="005657E4" w:rsidRDefault="00651EE9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sz w:val="28"/>
          <w:szCs w:val="28"/>
        </w:rPr>
        <w:t>Преддипломная</w:t>
      </w:r>
      <w:r w:rsidRPr="00E937EF">
        <w:rPr>
          <w:bCs/>
          <w:sz w:val="28"/>
          <w:szCs w:val="28"/>
        </w:rPr>
        <w:t xml:space="preserve"> </w:t>
      </w:r>
      <w:r w:rsidR="005657E4" w:rsidRPr="00E937EF">
        <w:rPr>
          <w:bCs/>
          <w:sz w:val="28"/>
          <w:szCs w:val="28"/>
        </w:rPr>
        <w:t xml:space="preserve">практика является одним из элементов учебного процесса подготовки магистров. Она 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 </w:t>
      </w:r>
    </w:p>
    <w:p w:rsidR="00E937EF" w:rsidRPr="00E937EF" w:rsidRDefault="00E937EF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E937EF" w:rsidRDefault="00E937EF" w:rsidP="00EB1C31">
      <w:pPr>
        <w:pStyle w:val="a5"/>
        <w:shd w:val="clear" w:color="auto" w:fill="FFFFFF"/>
        <w:spacing w:after="0" w:line="36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C4193" w:rsidRPr="00E937EF">
        <w:rPr>
          <w:b/>
          <w:sz w:val="28"/>
          <w:szCs w:val="28"/>
        </w:rPr>
        <w:t>Место преддипломной практики в структуре магистерской программы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практика базируется на изучении всех дисциплин учебного плана. </w:t>
      </w:r>
    </w:p>
    <w:p w:rsidR="00BC4193" w:rsidRPr="00E937EF" w:rsidRDefault="00BC4193" w:rsidP="00EB1C31">
      <w:pPr>
        <w:pStyle w:val="1"/>
        <w:tabs>
          <w:tab w:val="left" w:pos="23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Преддипломная практика выявляет уровень подготовки студента магистратуры по всем направлениям профессиональной специализации и является связующим звеном между теоретической подготовкой к </w:t>
      </w:r>
      <w:r w:rsidRPr="00E937EF">
        <w:rPr>
          <w:sz w:val="28"/>
          <w:szCs w:val="28"/>
        </w:rPr>
        <w:lastRenderedPageBreak/>
        <w:t>профессиональной деятельности магистра и формированием практического опыта ее осуществления.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практика связана с дисциплинами, после освоения которых, обучающийся </w:t>
      </w:r>
      <w:r w:rsidRPr="00E937EF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E937EF">
        <w:rPr>
          <w:rFonts w:ascii="Times New Roman" w:hAnsi="Times New Roman" w:cs="Times New Roman"/>
          <w:sz w:val="28"/>
          <w:szCs w:val="28"/>
        </w:rPr>
        <w:t xml:space="preserve"> основные результаты новейших исследований по проблемам управления; модели поведения экономических агентов; основные понятия, методы и инструменты качественного и количественного анализа процессов управления. 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E937EF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Pr="00E937EF">
        <w:rPr>
          <w:rFonts w:ascii="Times New Roman" w:hAnsi="Times New Roman" w:cs="Times New Roman"/>
          <w:sz w:val="28"/>
          <w:szCs w:val="28"/>
        </w:rPr>
        <w:t xml:space="preserve"> практики обучающийся </w:t>
      </w:r>
      <w:r w:rsidRPr="00E937EF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E937EF">
        <w:rPr>
          <w:rFonts w:ascii="Times New Roman" w:hAnsi="Times New Roman" w:cs="Times New Roman"/>
          <w:sz w:val="28"/>
          <w:szCs w:val="28"/>
        </w:rPr>
        <w:t>: осуществлять анализ и разработку стратегии организации на основе современных методов и передовых научных достижений; выявлять перспективные направления научных исследований; обосновывать значимость исследуемой проблемы, формулировать гипотезы, проводить эмпирические и прикладные исследования; проводить моделирование управления бизнес-процессами в менеджменте.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На основании освоения предшествующих частей ООП, необходимых для прохождения преддипломной практики, обучающийся </w:t>
      </w:r>
      <w:r w:rsidRPr="00E937EF">
        <w:rPr>
          <w:rFonts w:ascii="Times New Roman" w:hAnsi="Times New Roman" w:cs="Times New Roman"/>
          <w:i/>
          <w:sz w:val="28"/>
          <w:szCs w:val="28"/>
        </w:rPr>
        <w:t>должен владеть</w:t>
      </w:r>
      <w:r w:rsidRPr="00E937EF">
        <w:rPr>
          <w:rFonts w:ascii="Times New Roman" w:hAnsi="Times New Roman" w:cs="Times New Roman"/>
          <w:sz w:val="28"/>
          <w:szCs w:val="28"/>
        </w:rPr>
        <w:t>: методологией и методикой проведения научных исследований; навыками самостоятельной научной и исследовательской работы.</w:t>
      </w:r>
    </w:p>
    <w:p w:rsidR="00BC4193" w:rsidRPr="00E937EF" w:rsidRDefault="00BC4193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E937EF" w:rsidRDefault="00E937EF" w:rsidP="00EB1C31">
      <w:pPr>
        <w:pStyle w:val="a5"/>
        <w:shd w:val="clear" w:color="auto" w:fill="FFFFFF"/>
        <w:spacing w:before="200" w:line="360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657E4" w:rsidRPr="00E937EF">
        <w:rPr>
          <w:b/>
          <w:bCs/>
          <w:sz w:val="28"/>
          <w:szCs w:val="28"/>
        </w:rPr>
        <w:t>.  Цель и задачи практики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Целью </w:t>
      </w:r>
      <w:r w:rsidR="00651EE9" w:rsidRPr="00E937EF">
        <w:rPr>
          <w:bCs/>
          <w:sz w:val="28"/>
          <w:szCs w:val="28"/>
        </w:rPr>
        <w:t>преддипломной</w:t>
      </w:r>
      <w:r w:rsidRPr="00E937EF">
        <w:rPr>
          <w:bCs/>
          <w:sz w:val="28"/>
          <w:szCs w:val="28"/>
        </w:rPr>
        <w:t xml:space="preserve"> практики является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Основной задачей практики является приобретение опыта в исследовании актуальной научной проблемы, а также подбор </w:t>
      </w:r>
      <w:r w:rsidRPr="00E937EF">
        <w:rPr>
          <w:bCs/>
          <w:sz w:val="28"/>
          <w:szCs w:val="28"/>
        </w:rPr>
        <w:lastRenderedPageBreak/>
        <w:t>необходимых материалов для выполнения выпускной квалификационной работы - магистерской диссертации.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Во время </w:t>
      </w:r>
      <w:r w:rsidR="00651EE9" w:rsidRPr="00E937EF">
        <w:rPr>
          <w:bCs/>
          <w:sz w:val="28"/>
          <w:szCs w:val="28"/>
        </w:rPr>
        <w:t xml:space="preserve">преддипломной </w:t>
      </w:r>
      <w:r w:rsidRPr="00E937EF">
        <w:rPr>
          <w:bCs/>
          <w:sz w:val="28"/>
          <w:szCs w:val="28"/>
        </w:rPr>
        <w:t>практики студент должен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/>
          <w:bCs/>
          <w:i/>
          <w:sz w:val="28"/>
          <w:szCs w:val="28"/>
        </w:rPr>
        <w:t>изучить</w:t>
      </w:r>
      <w:r w:rsidRPr="00E937EF">
        <w:rPr>
          <w:bCs/>
          <w:sz w:val="28"/>
          <w:szCs w:val="28"/>
        </w:rPr>
        <w:t>: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литературные источники по разрабатываемой теме с целью их использования при выполнении </w:t>
      </w:r>
      <w:r w:rsidR="00651EE9" w:rsidRPr="00E937EF">
        <w:rPr>
          <w:bCs/>
          <w:sz w:val="28"/>
          <w:szCs w:val="28"/>
        </w:rPr>
        <w:t>магистерской диссертации</w:t>
      </w:r>
      <w:r w:rsidRPr="00E937EF">
        <w:rPr>
          <w:bCs/>
          <w:sz w:val="28"/>
          <w:szCs w:val="28"/>
        </w:rPr>
        <w:t>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методы исследования и проведения экспериментальных работ;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правила эксплуатации исследовательского оборудования;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методы анализа и обработки экспериментальных данных;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требования к оформлению научно-технической документации;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E937EF" w:rsidRDefault="00026FEC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sz w:val="28"/>
          <w:szCs w:val="28"/>
        </w:rPr>
        <w:tab/>
      </w:r>
      <w:r w:rsidR="005657E4" w:rsidRPr="00E937EF">
        <w:rPr>
          <w:b/>
          <w:bCs/>
          <w:i/>
          <w:sz w:val="28"/>
          <w:szCs w:val="28"/>
        </w:rPr>
        <w:t>выполнить</w:t>
      </w:r>
      <w:r w:rsidR="005657E4" w:rsidRPr="00E937EF">
        <w:rPr>
          <w:bCs/>
          <w:sz w:val="28"/>
          <w:szCs w:val="28"/>
        </w:rPr>
        <w:t>: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анализ, систематизацию и обобщение научно-технической информации по теме исследований;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теоретическое или экспериментальное исследование в рамках поставленных задач;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анализ достоверности полученных результатов;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сравнение результатов исследования объекта разработки с отечественными и зарубежными аналогами;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анализ научной и практической значимости проводимых исследований.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За время научно-исследовательской практики студент должен в окончательном виде сформулировать тему магистерской диссертации и обосновать целесообразность ее разработки.</w:t>
      </w:r>
    </w:p>
    <w:p w:rsidR="00E937EF" w:rsidRDefault="00E937EF" w:rsidP="00EB1C31">
      <w:pPr>
        <w:pStyle w:val="1"/>
        <w:spacing w:line="360" w:lineRule="auto"/>
        <w:ind w:left="900"/>
        <w:rPr>
          <w:b/>
          <w:sz w:val="28"/>
          <w:szCs w:val="28"/>
        </w:rPr>
      </w:pPr>
    </w:p>
    <w:p w:rsidR="00BC4193" w:rsidRPr="00E937EF" w:rsidRDefault="00BC4193" w:rsidP="00EB1C31">
      <w:pPr>
        <w:pStyle w:val="1"/>
        <w:spacing w:line="360" w:lineRule="auto"/>
        <w:ind w:left="900"/>
        <w:rPr>
          <w:sz w:val="28"/>
          <w:szCs w:val="28"/>
        </w:rPr>
      </w:pPr>
      <w:proofErr w:type="gramStart"/>
      <w:r w:rsidRPr="00E937EF">
        <w:rPr>
          <w:b/>
          <w:sz w:val="28"/>
          <w:szCs w:val="28"/>
        </w:rPr>
        <w:t>Компетенции обучающегося, формируемые в результате прохождения научно-исследовательской практики</w:t>
      </w:r>
      <w:proofErr w:type="gramEnd"/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прохождения данной практики обучающийся должен приобрести следующие основные профессиональные компетенции, умения, практические навыки. 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Профессиональные компетенции: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представлять результаты проведенного исследования в виде научного отчета, статьи или доклада (ПК-8);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обосновывать актуальность, теоретическую и практическую значимость избранной темы научного исследования (ПК-9);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 (ПК-10).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проводить анализ с  использованием современных методов;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обосновывать актуальность теоретической и практической значимости исследуемой проблемы;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выбирать методы анализа теоретического материала и практических данных;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организовать и провести прикладное исследование;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lastRenderedPageBreak/>
        <w:t>анализировать научную литературу;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подготавливать обзоры научной литературы по исследуемой проблеме;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готовить к публикации академический текст. 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Практические навыки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составлять программу исследования;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выбирать правильную форму представления результатов исследования;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подготавливать презентации результатов исследования;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интерпретировать результаты исследования; </w:t>
      </w:r>
    </w:p>
    <w:p w:rsidR="00BC4193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работать с каталогами научной литературы и базами данных.</w:t>
      </w:r>
    </w:p>
    <w:p w:rsidR="0077037E" w:rsidRDefault="0077037E" w:rsidP="00EB1C3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и полномочия 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Руководство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прохождением практики возлагаются на научного руководителя магистранта.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учебно-методическое руководство практикой осуществляется выпускающей кафедрой.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менеджмента осуществляет общий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проведением практики.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руководитель: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согласовывает программу преддипломной практики и тему исследовательского проекта с научным руководителем программы подготовки магистров;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определяет общую схему выполнения исследования, график проведения практики, режим работы студента и осуществляет систематический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практики и работы студентов; 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помощь студентам по всем вопросам, связанным с прохождением практики и оформлением отчета.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осуществляет постановку задач </w:t>
      </w:r>
      <w:proofErr w:type="gramStart"/>
      <w:r>
        <w:rPr>
          <w:bCs/>
          <w:sz w:val="28"/>
          <w:szCs w:val="28"/>
        </w:rPr>
        <w:t>по самостоятельной работе студентов в период практики с выдачей индивидуального задания по сбору необходимых материалов для написания</w:t>
      </w:r>
      <w:proofErr w:type="gramEnd"/>
      <w:r>
        <w:rPr>
          <w:bCs/>
          <w:sz w:val="28"/>
          <w:szCs w:val="28"/>
        </w:rPr>
        <w:t xml:space="preserve"> магистерской диссертации, оказывает соответствующую консультационную помощь;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дает рекомендации по изучению специальной литературы и методов исследования.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</w:t>
      </w:r>
      <w:proofErr w:type="gramStart"/>
      <w:r>
        <w:rPr>
          <w:bCs/>
          <w:sz w:val="28"/>
          <w:szCs w:val="28"/>
        </w:rPr>
        <w:t>отчитывается о</w:t>
      </w:r>
      <w:proofErr w:type="gramEnd"/>
      <w:r>
        <w:rPr>
          <w:bCs/>
          <w:sz w:val="28"/>
          <w:szCs w:val="28"/>
        </w:rPr>
        <w:t xml:space="preserve"> выполняемой работе в соответствии с графиком проведения практики.</w:t>
      </w:r>
    </w:p>
    <w:p w:rsidR="0077037E" w:rsidRPr="00E937EF" w:rsidRDefault="0077037E" w:rsidP="00EB1C31">
      <w:pPr>
        <w:pStyle w:val="1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</w:p>
    <w:p w:rsidR="005657E4" w:rsidRPr="00E937EF" w:rsidRDefault="0077037E" w:rsidP="00EB1C31">
      <w:pPr>
        <w:pStyle w:val="a5"/>
        <w:shd w:val="clear" w:color="auto" w:fill="FFFFFF"/>
        <w:spacing w:before="200" w:line="36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657E4" w:rsidRPr="00E937EF">
        <w:rPr>
          <w:b/>
          <w:bCs/>
          <w:sz w:val="28"/>
          <w:szCs w:val="28"/>
        </w:rPr>
        <w:t>. Содержание практики</w:t>
      </w:r>
    </w:p>
    <w:p w:rsidR="005657E4" w:rsidRPr="00E937EF" w:rsidRDefault="00651EE9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sz w:val="28"/>
          <w:szCs w:val="28"/>
        </w:rPr>
        <w:t>Преддипломная</w:t>
      </w:r>
      <w:r w:rsidR="005657E4" w:rsidRPr="00E937EF">
        <w:rPr>
          <w:bCs/>
          <w:sz w:val="28"/>
          <w:szCs w:val="28"/>
        </w:rPr>
        <w:t xml:space="preserve"> практика осуществляется в форме проведения реального исследовательского проекта, выполняемого студентом в рамках утвержденной темы научного исследования по направлению обучения и темы магистерской диссертации с учетом интересов и возможностей подразделений, в которых она проводится. 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proofErr w:type="gramStart"/>
      <w:r w:rsidRPr="00E937EF">
        <w:rPr>
          <w:bCs/>
          <w:sz w:val="28"/>
          <w:szCs w:val="28"/>
        </w:rPr>
        <w:t>Работа магистрантов в период практики организуется в соответствии с логикой работы над магистерской диссертацией: выбор темы,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 (патентные материалы, научные отчеты, техническую документацию и др.); составление библиографии; формулирование рабочей гипотезы;</w:t>
      </w:r>
      <w:proofErr w:type="gramEnd"/>
      <w:r w:rsidRPr="00E937EF">
        <w:rPr>
          <w:bCs/>
          <w:sz w:val="28"/>
          <w:szCs w:val="28"/>
        </w:rPr>
        <w:t xml:space="preserve"> выбор базы проведения исследования; определение комплекса методов исследования; проведение констатирующего эксперимента; анализ экспериментальных данных; оформление результатов исследования. Магистранты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преподавателями.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lastRenderedPageBreak/>
        <w:t xml:space="preserve">Ожидаемые результаты от </w:t>
      </w:r>
      <w:r w:rsidR="00651EE9" w:rsidRPr="00E937EF">
        <w:rPr>
          <w:bCs/>
          <w:sz w:val="28"/>
          <w:szCs w:val="28"/>
        </w:rPr>
        <w:t xml:space="preserve">преддипломной </w:t>
      </w:r>
      <w:r w:rsidRPr="00E937EF">
        <w:rPr>
          <w:bCs/>
          <w:sz w:val="28"/>
          <w:szCs w:val="28"/>
        </w:rPr>
        <w:t>практики следующие: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- знание основных положений методологии научного исследования и умение применить их при работе над выбранной темой магистерской диссертации;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- умение использовать современные методы сбора, анализа и обработки научной информации;</w:t>
      </w:r>
    </w:p>
    <w:p w:rsid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BC4193" w:rsidRPr="00E937EF" w:rsidRDefault="00BC4193" w:rsidP="00EB1C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Общая трудоемкость практики составляет 15 зачетных единиц, 540 часов, 10 недель.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При проведении практики учитывается индивидуальная образовательная траектория, тема магистерской диссертации, а также вид профессиональной деятельности, избранной студентом магистратуры.</w:t>
      </w:r>
    </w:p>
    <w:p w:rsidR="00BC4193" w:rsidRPr="00E937EF" w:rsidRDefault="00BC4193" w:rsidP="00EB1C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практика </w:t>
      </w:r>
      <w:r w:rsidRPr="00E937EF">
        <w:rPr>
          <w:rFonts w:ascii="Times New Roman" w:hAnsi="Times New Roman" w:cs="Times New Roman"/>
          <w:sz w:val="28"/>
          <w:szCs w:val="28"/>
        </w:rPr>
        <w:t xml:space="preserve">проходит в форме индивидуальной самостоятельной работы под руководством научного руководителя (возможна как форма без прикрепления к конкретной исследовательской организации, так и с прикреплением к конкретной организации). 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Практика включает выполнение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ряда заданий, направленных на формирование требуемых компетенций и выполнение плана научно-исследовательских работ (подготовку магистерской диссертации). 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практика сопровождается тематическими консультациями, проводимыми руководителем индивидуально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обучающимся. Консультации содержательно упорядочены, оговариваются их сроки, а также материалы, предоставляемые на проверку в рамках каждой консультации. </w:t>
      </w:r>
    </w:p>
    <w:p w:rsidR="00BC4193" w:rsidRPr="00E937EF" w:rsidRDefault="00BC4193" w:rsidP="00EB1C31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Таблица 1</w:t>
      </w:r>
    </w:p>
    <w:p w:rsidR="00BC4193" w:rsidRPr="00E937EF" w:rsidRDefault="00BC4193" w:rsidP="00EB1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Этапы преддипломной практики и их 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162"/>
        <w:gridCol w:w="3827"/>
        <w:gridCol w:w="1556"/>
        <w:gridCol w:w="1386"/>
      </w:tblGrid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  <w:lang w:val="en-US"/>
              </w:rPr>
              <w:lastRenderedPageBreak/>
              <w:t xml:space="preserve">N </w:t>
            </w:r>
            <w:r w:rsidRPr="00E937EF">
              <w:rPr>
                <w:sz w:val="28"/>
                <w:szCs w:val="28"/>
              </w:rPr>
              <w:t>п.п.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Формы текущего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Продолжительность, трудоемкость в часах</w:t>
            </w:r>
          </w:p>
        </w:tc>
      </w:tr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  <w:lang w:val="en-US"/>
              </w:rPr>
              <w:t>1</w:t>
            </w:r>
            <w:r w:rsidRPr="00E937EF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Определения направления исследования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Разработка проекта индивидуального плана прохождения практики, графика выполнения исследования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вопросов.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Обсуждение идеи магистерского исследования, проблемного поля исследования и основных подходов к решению проблемы в современной научной литературе. Выбор темы исследования.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Заполненный индивидуальный план прохождения практики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</w:tc>
      </w:tr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Основной этап</w:t>
            </w: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E937EF">
              <w:rPr>
                <w:i/>
                <w:sz w:val="28"/>
                <w:szCs w:val="28"/>
              </w:rPr>
              <w:t>Планирование работы</w:t>
            </w: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E937EF">
              <w:rPr>
                <w:i/>
                <w:sz w:val="28"/>
                <w:szCs w:val="28"/>
              </w:rPr>
              <w:t>Проведение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консультация 1. Уточнение темы и методологии исследования. Составление плана работы над диссертацией. 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Ознакомление с тематикой исследовательских работ в данной области.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Тематическая консультация 2.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Изучение теоретических аспектов рассматриваемой исследовательской проблемы. Корректировка плана 1 главы диссертации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Проведение полевого исследования (сбор и обработка эмпирических данных)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Анализ полученных исследовательских результатов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  <w:lang w:eastAsia="ru-RU"/>
              </w:rPr>
              <w:t>Выводы и рекомендации по результатам исследования</w:t>
            </w:r>
          </w:p>
          <w:p w:rsidR="00BC4193" w:rsidRPr="00E937EF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Изучение практики деятельности организаций в соответствии с темой магистерской диссертации</w:t>
            </w:r>
          </w:p>
          <w:p w:rsidR="00BC4193" w:rsidRPr="00E937EF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3. </w:t>
            </w:r>
          </w:p>
          <w:p w:rsidR="00BC4193" w:rsidRPr="00E937EF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эмпирическими данными. Корректировка методики исследования.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Раздел отчета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BC4193" w:rsidRPr="00E937EF" w:rsidRDefault="00E937EF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BC4193" w:rsidRPr="00E937EF">
              <w:rPr>
                <w:sz w:val="28"/>
                <w:szCs w:val="28"/>
                <w:lang w:eastAsia="ru-RU"/>
              </w:rPr>
              <w:t>азвернутый план диссертац</w:t>
            </w:r>
            <w:r w:rsidR="00BC4193" w:rsidRPr="00E937EF">
              <w:rPr>
                <w:sz w:val="28"/>
                <w:szCs w:val="28"/>
                <w:lang w:eastAsia="ru-RU"/>
              </w:rPr>
              <w:lastRenderedPageBreak/>
              <w:t>ионной работы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Раздел отчета. Реферативный обзор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Статья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Раздел отчета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Подготовка выступления на научном семинаре, конференции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Статья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2 недели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108 часов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</w:tc>
      </w:tr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Описание выполненного исследования и полученных результатов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Тематическая консультация 4. Генерирование идей и предложений для третьей главы магистерской диссертации.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 xml:space="preserve">Подготовка и оформление отчета о практике.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 xml:space="preserve">Раздел отчета 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Эссе по основным идеям для третьей главы диссертации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Отчет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 54 часа</w:t>
            </w:r>
          </w:p>
        </w:tc>
      </w:tr>
    </w:tbl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магистрант обязан изучить систему управления и руководства организацией, ее структуру, планирование работы, факторы внешнего воздействия, принципы оперативного руководства ее деятельностью, а также принять практическое участие в решении задач, стоящих перед организацией: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Внутренняя среда организации: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и стратегия поведения организации;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Структура организации;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1.3.Задачи и технологии организации;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Кадры организации, ее руководство;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Система управления организацией и ее основные элементы: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Состав, структура и особенности системы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Основное содержание элементов системы;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Общие принципы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Цели и задачи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Функции в системе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Методы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Информация в системе управления;</w:t>
      </w:r>
    </w:p>
    <w:p w:rsidR="00E937EF" w:rsidRDefault="00E937EF" w:rsidP="00EB1C31">
      <w:pPr>
        <w:spacing w:line="360" w:lineRule="auto"/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Структура системы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03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Персонал системы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70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Оптимизация и совершенствование системы управления.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Факторы внешнего воздействия на организацию: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Взаимосвязь среды  прямого и косвенного воздействия;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Среда прямого воздействия;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Среда косвенного воздействия.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4. Планирование работы организации: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Элементы функции планирование;</w:t>
      </w:r>
    </w:p>
    <w:p w:rsidR="00E937EF" w:rsidRDefault="00E937EF" w:rsidP="00EB1C31">
      <w:pPr>
        <w:spacing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Периоды времени, методы, структура и порядок осуществления планирования.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5.Организация работы: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Состав функции «Организация» и общее содержание элементов;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Распределение обязанностей и делегирование полномочий;</w:t>
      </w:r>
    </w:p>
    <w:p w:rsidR="00E937EF" w:rsidRDefault="00E937EF" w:rsidP="00EB1C31">
      <w:pPr>
        <w:spacing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Определение организационно-технологических отношений в процессе работы.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6.Оперативное руководство деятельностью организации: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Сущность оперативного руководства; </w:t>
      </w:r>
    </w:p>
    <w:p w:rsidR="00E937EF" w:rsidRDefault="00E937EF" w:rsidP="00EB1C31">
      <w:pPr>
        <w:pStyle w:val="2"/>
        <w:spacing w:line="360" w:lineRule="auto"/>
        <w:ind w:left="1134" w:right="0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6.2. Состав элементов функции «Оперативное руководство» и их общая характеристика.</w:t>
      </w:r>
    </w:p>
    <w:p w:rsidR="00E937EF" w:rsidRDefault="00E937EF" w:rsidP="00EB1C31">
      <w:pPr>
        <w:pStyle w:val="2"/>
        <w:spacing w:line="360" w:lineRule="auto"/>
        <w:ind w:left="1134" w:right="0" w:hanging="567"/>
        <w:rPr>
          <w:bCs/>
          <w:sz w:val="28"/>
          <w:szCs w:val="28"/>
        </w:rPr>
      </w:pPr>
    </w:p>
    <w:p w:rsidR="00E937EF" w:rsidRPr="00E937EF" w:rsidRDefault="00E937EF" w:rsidP="00EB1C31">
      <w:pPr>
        <w:pStyle w:val="2"/>
        <w:spacing w:line="360" w:lineRule="auto"/>
        <w:ind w:left="1134" w:right="0" w:hanging="567"/>
        <w:rPr>
          <w:b/>
          <w:bCs/>
          <w:sz w:val="28"/>
          <w:szCs w:val="28"/>
          <w:lang w:eastAsia="en-US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 xml:space="preserve">. Учебно-методическое обеспечение самостоятельной работы студентов магистратуры на практике 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В ходе преддипломной практики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необходимо выполнить все задания, намеченные в индивидуальном плане прохождения практики, и представить отчет.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отражаются в отчете о преддипломной практике. Отчет должен содержать результаты видов деятельности, отраженные в индивидуальном плане работы в период прохождения преддипломной практики. </w:t>
      </w:r>
    </w:p>
    <w:p w:rsidR="00BC4193" w:rsidRPr="00E937EF" w:rsidRDefault="00BC4193" w:rsidP="00EB1C31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Отчет о прохождении преддипломной практики содержит: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E937E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Содержание с указанием номеров разделов и подразделов, страниц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В нем формулируются цель и задачи, которые автор ставит и решает в ходе прохождения практики и отражает в отчете.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Раздел 1.</w:t>
      </w:r>
      <w:r w:rsidRPr="00E937EF">
        <w:rPr>
          <w:rFonts w:ascii="Times New Roman" w:hAnsi="Times New Roman" w:cs="Times New Roman"/>
          <w:sz w:val="28"/>
          <w:szCs w:val="28"/>
        </w:rPr>
        <w:t xml:space="preserve"> Реферативный обзор по одному или нескольким исследовательским вопросам магистерской диссертации. Обзор должен быть основан на анализе отечественных и иностранных литературных источников (монографии, статьи в периодической печати, электронные базы данных, архивы, аналитические обзоры). В обзоре должны быть </w:t>
      </w: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сделаны ссылки и приложен библиографический список, оформленный в соответствии с ГОСТ. 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Раздел 2.</w:t>
      </w:r>
      <w:r w:rsidRPr="00E937EF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научного исследования по теме магистерской диссертации. 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937EF">
        <w:rPr>
          <w:sz w:val="28"/>
          <w:szCs w:val="28"/>
          <w:lang w:eastAsia="ru-RU"/>
        </w:rPr>
        <w:t>обоснование темы научного исследования и ее актуальности;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937EF">
        <w:rPr>
          <w:sz w:val="28"/>
          <w:szCs w:val="28"/>
          <w:lang w:eastAsia="ru-RU"/>
        </w:rPr>
        <w:t>характеристика темы исследования: научная новизна, практическая и теоретическая значимость;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937EF">
        <w:rPr>
          <w:sz w:val="28"/>
          <w:szCs w:val="28"/>
          <w:lang w:eastAsia="ru-RU"/>
        </w:rPr>
        <w:t>методы исследования, которые предполагается использовать.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характеристика разработанной или используемой автором методики исследования.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eastAsia="SymbolMT" w:hAnsi="Times New Roman" w:cs="Times New Roman"/>
          <w:i/>
          <w:sz w:val="28"/>
          <w:szCs w:val="28"/>
        </w:rPr>
        <w:t>Раздел 3.</w:t>
      </w:r>
      <w:r w:rsidRPr="00E937EF">
        <w:rPr>
          <w:rFonts w:ascii="Times New Roman" w:eastAsia="SymbolMT" w:hAnsi="Times New Roman" w:cs="Times New Roman"/>
          <w:sz w:val="28"/>
          <w:szCs w:val="28"/>
        </w:rPr>
        <w:t xml:space="preserve"> О</w:t>
      </w:r>
      <w:r w:rsidRPr="00E937EF">
        <w:rPr>
          <w:rFonts w:ascii="Times New Roman" w:hAnsi="Times New Roman" w:cs="Times New Roman"/>
          <w:sz w:val="28"/>
          <w:szCs w:val="28"/>
        </w:rPr>
        <w:t>писание выполненного исследования и полученных результатов.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Данные должны быть структурированы, представлены в виде таблиц, рисунков с необходимыми пояснениями. 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Необходимо представить основные выводы, полученные в ходе исследования, описать ограничения и перспективы продолжения темы исследования. 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 xml:space="preserve">Список использованных литературных источников </w:t>
      </w:r>
      <w:r w:rsidRPr="00E937EF">
        <w:rPr>
          <w:rFonts w:ascii="Times New Roman" w:hAnsi="Times New Roman" w:cs="Times New Roman"/>
          <w:sz w:val="28"/>
          <w:szCs w:val="28"/>
        </w:rPr>
        <w:t>(оформляется в соответствии с ГОСТ)</w:t>
      </w:r>
    </w:p>
    <w:p w:rsidR="00BC4193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5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</w:p>
    <w:p w:rsidR="00E937EF" w:rsidRPr="00E937EF" w:rsidRDefault="00E937EF" w:rsidP="00EB1C31">
      <w:pPr>
        <w:widowControl w:val="0"/>
        <w:autoSpaceDE w:val="0"/>
        <w:autoSpaceDN w:val="0"/>
        <w:adjustRightInd w:val="0"/>
        <w:spacing w:line="360" w:lineRule="auto"/>
        <w:ind w:firstLine="5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 xml:space="preserve">. Формы промежуточной аттестации (по итогам практики) 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преддипломной практики студенты магистратуры представляют к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печати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подготовленные ими статьи, готовят выступления на научные и научно-практические конференции и семинары.</w:t>
      </w:r>
    </w:p>
    <w:p w:rsidR="00BC4193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Отсутствие отчета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или) получение незачета по итогам практики считается академической задолженностью, которую необходимо ликвидировать для получения допуска к защите магистерской диссертации. </w:t>
      </w:r>
    </w:p>
    <w:p w:rsidR="0077037E" w:rsidRDefault="0077037E" w:rsidP="00EB1C31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 и отзыва научного руководителя практики (Таблица 2).</w:t>
      </w:r>
    </w:p>
    <w:p w:rsidR="0077037E" w:rsidRDefault="0077037E" w:rsidP="00EB1C3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77037E" w:rsidRDefault="0077037E" w:rsidP="00EB1C3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фонд</w:t>
      </w:r>
    </w:p>
    <w:p w:rsidR="0077037E" w:rsidRDefault="0077037E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представленного отчета выставляется оценка: «</w:t>
      </w:r>
      <w:r w:rsidR="00B909C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909C4">
        <w:rPr>
          <w:rFonts w:ascii="Times New Roman" w:hAnsi="Times New Roman" w:cs="Times New Roman"/>
          <w:sz w:val="28"/>
          <w:szCs w:val="28"/>
        </w:rPr>
        <w:t>незачет»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078"/>
        <w:gridCol w:w="6209"/>
      </w:tblGrid>
      <w:tr w:rsidR="0077037E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77037E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9C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выполнена самостоятельно, носит творческий характер; 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написании работы выпускником продемонстрирован высокий уровень развития общекультурных и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компетенций, глубокие теоретические знания и наличие практических навыков;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отчет хорошо оформлен и своевременно представлен на кафедру, полностью соответствует требованиям, предъявляемым к содержанию и оформлению.</w:t>
            </w:r>
          </w:p>
        </w:tc>
      </w:tr>
      <w:tr w:rsidR="0077037E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</w:t>
            </w:r>
            <w:r w:rsidR="00B909C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 не оригинальна, основана на компиляции публикаций по теме;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 написании работы выпускником продемонстрирован неудовлетворительный уровень развития общекультурных и профессиональных компетенций; 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несвоевременно представлен на кафедру, не в полном объеме по содержанию и оформлению соответствует предъявляемым требованиям.</w:t>
            </w:r>
          </w:p>
        </w:tc>
      </w:tr>
    </w:tbl>
    <w:p w:rsidR="0077037E" w:rsidRPr="00E937EF" w:rsidRDefault="0077037E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BC2" w:rsidRPr="00E937EF" w:rsidRDefault="00623BC2" w:rsidP="00EB1C31">
      <w:pPr>
        <w:pStyle w:val="a5"/>
        <w:shd w:val="clear" w:color="auto" w:fill="FFFFFF"/>
        <w:spacing w:before="200" w:line="360" w:lineRule="auto"/>
        <w:ind w:left="357"/>
        <w:jc w:val="center"/>
        <w:rPr>
          <w:b/>
          <w:bCs/>
          <w:sz w:val="28"/>
          <w:szCs w:val="28"/>
        </w:rPr>
      </w:pP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 Учебно-методическое и информационное обеспечение практики</w:t>
      </w:r>
    </w:p>
    <w:p w:rsidR="00BC4193" w:rsidRDefault="0077037E" w:rsidP="00EB1C31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.1. Литература</w:t>
      </w:r>
    </w:p>
    <w:p w:rsidR="00B909C4" w:rsidRPr="00B909C4" w:rsidRDefault="00B909C4" w:rsidP="00EB1C31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B909C4">
        <w:rPr>
          <w:rFonts w:ascii="Times New Roman" w:hAnsi="Times New Roman" w:cs="Times New Roman"/>
          <w:bCs/>
          <w:sz w:val="28"/>
          <w:szCs w:val="28"/>
        </w:rPr>
        <w:t xml:space="preserve">Основы научных исследований (Допущено Советом УМО вузов России по образованию в области менеджмента в качестве учебного </w:t>
      </w:r>
      <w:r w:rsidRPr="00B909C4">
        <w:rPr>
          <w:rFonts w:ascii="Times New Roman" w:hAnsi="Times New Roman" w:cs="Times New Roman"/>
          <w:bCs/>
          <w:sz w:val="28"/>
          <w:szCs w:val="28"/>
        </w:rPr>
        <w:lastRenderedPageBreak/>
        <w:t>пособия по специальности «менеджмент организации».</w:t>
      </w:r>
      <w:proofErr w:type="gramEnd"/>
      <w:r w:rsidRPr="00B909C4">
        <w:rPr>
          <w:rFonts w:ascii="Times New Roman" w:hAnsi="Times New Roman" w:cs="Times New Roman"/>
          <w:bCs/>
          <w:sz w:val="28"/>
          <w:szCs w:val="28"/>
        </w:rPr>
        <w:t xml:space="preserve"> – М.: ФОРУМ, ИНФРА-М, 2013. – 269с.</w:t>
      </w: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.2. Программное обеспечение и Интернет ресурсы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6" w:history="1">
        <w:r w:rsidR="00BC4193" w:rsidRPr="00E937EF">
          <w:rPr>
            <w:rStyle w:val="a7"/>
            <w:sz w:val="28"/>
            <w:szCs w:val="28"/>
          </w:rPr>
          <w:t>http://www.ecsocman.ru/</w:t>
        </w:r>
      </w:hyperlink>
      <w:r w:rsidR="00BC4193" w:rsidRPr="00E937EF">
        <w:rPr>
          <w:sz w:val="28"/>
          <w:szCs w:val="28"/>
        </w:rPr>
        <w:t xml:space="preserve"> – Федеральный образовательный портал «Экономика. Социология. Менеджмент».</w:t>
      </w:r>
    </w:p>
    <w:p w:rsidR="00BC4193" w:rsidRPr="00E937EF" w:rsidRDefault="00BC419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 </w:t>
      </w:r>
      <w:hyperlink r:id="rId7" w:history="1">
        <w:r w:rsidRPr="00E937EF">
          <w:rPr>
            <w:rStyle w:val="a7"/>
            <w:sz w:val="28"/>
            <w:szCs w:val="28"/>
          </w:rPr>
          <w:t>http://www.biblioclub.ru</w:t>
        </w:r>
      </w:hyperlink>
      <w:r w:rsidRPr="00E937EF">
        <w:rPr>
          <w:sz w:val="28"/>
          <w:szCs w:val="28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8" w:history="1">
        <w:r w:rsidR="00BC4193" w:rsidRPr="00E937EF">
          <w:rPr>
            <w:rStyle w:val="a7"/>
            <w:sz w:val="28"/>
            <w:szCs w:val="28"/>
          </w:rPr>
          <w:t>http://www.grebennikon.ru/</w:t>
        </w:r>
      </w:hyperlink>
      <w:r w:rsidR="00BC4193" w:rsidRPr="00E937EF">
        <w:rPr>
          <w:sz w:val="28"/>
          <w:szCs w:val="28"/>
        </w:rPr>
        <w:t xml:space="preserve"> – Электронная библиотека Издательского дома «Гребенников» – содержит полные тексты статей по основным вопросам экономики, менеджмента, маркетинга, финансам и другим дисциплинам.</w:t>
      </w:r>
    </w:p>
    <w:p w:rsidR="00BC4193" w:rsidRPr="00E937EF" w:rsidRDefault="00BB55E1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color w:val="auto"/>
          <w:sz w:val="28"/>
          <w:szCs w:val="28"/>
        </w:rPr>
      </w:pPr>
      <w:hyperlink r:id="rId9" w:history="1">
        <w:r w:rsidR="00BC4193" w:rsidRPr="00E937EF">
          <w:rPr>
            <w:rStyle w:val="a7"/>
            <w:rFonts w:ascii="Times New Roman" w:hAnsi="Times New Roman"/>
            <w:color w:val="auto"/>
            <w:sz w:val="28"/>
            <w:szCs w:val="28"/>
          </w:rPr>
          <w:t>http://www.krugosvet.ru/</w:t>
        </w:r>
      </w:hyperlink>
      <w:r w:rsidR="00BC4193" w:rsidRPr="00E937EF">
        <w:rPr>
          <w:rFonts w:ascii="Times New Roman" w:hAnsi="Times New Roman"/>
          <w:sz w:val="28"/>
          <w:szCs w:val="28"/>
        </w:rPr>
        <w:t xml:space="preserve"> 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BC4193" w:rsidRPr="00E937E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Онлайн Энциклопедия «</w:t>
      </w:r>
      <w:proofErr w:type="spellStart"/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Кругосвет</w:t>
      </w:r>
      <w:proofErr w:type="spellEnd"/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 215 000 статей по темам</w:t>
      </w:r>
      <w:proofErr w:type="gramStart"/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Экономика и право, </w:t>
      </w:r>
      <w:proofErr w:type="gramStart"/>
      <w:r w:rsidR="00BC4193" w:rsidRPr="00E937EF">
        <w:rPr>
          <w:rFonts w:ascii="Times New Roman" w:hAnsi="Times New Roman"/>
          <w:color w:val="auto"/>
          <w:sz w:val="28"/>
          <w:szCs w:val="28"/>
        </w:rPr>
        <w:t>Психология</w:t>
      </w:r>
      <w:proofErr w:type="gramEnd"/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и педагогика, Социология, Философия, Религия, Государство и политика и др.</w:t>
      </w:r>
    </w:p>
    <w:p w:rsidR="00BC4193" w:rsidRPr="00E937EF" w:rsidRDefault="00BB55E1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color w:val="auto"/>
          <w:sz w:val="28"/>
          <w:szCs w:val="28"/>
        </w:rPr>
      </w:pPr>
      <w:hyperlink r:id="rId10" w:history="1">
        <w:r w:rsidR="00BC4193" w:rsidRPr="00E937EF">
          <w:rPr>
            <w:rStyle w:val="a7"/>
            <w:rFonts w:ascii="Times New Roman" w:hAnsi="Times New Roman"/>
            <w:color w:val="auto"/>
            <w:sz w:val="28"/>
            <w:szCs w:val="28"/>
          </w:rPr>
          <w:t>http://www.elibrary.ru/</w:t>
        </w:r>
      </w:hyperlink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 Научная </w:t>
      </w:r>
      <w:r w:rsidR="00BC4193" w:rsidRPr="00E937EF">
        <w:rPr>
          <w:rStyle w:val="a7"/>
          <w:rFonts w:ascii="Times New Roman" w:hAnsi="Times New Roman"/>
          <w:color w:val="auto"/>
          <w:sz w:val="28"/>
          <w:szCs w:val="28"/>
        </w:rPr>
        <w:t>электронная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BC4193" w:rsidRPr="00E937EF">
        <w:rPr>
          <w:rFonts w:ascii="Times New Roman" w:hAnsi="Times New Roman"/>
          <w:bCs/>
          <w:color w:val="auto"/>
          <w:sz w:val="28"/>
          <w:szCs w:val="28"/>
        </w:rPr>
        <w:t xml:space="preserve"> в открытом доступе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BC4193" w:rsidRPr="00E937EF">
        <w:rPr>
          <w:rFonts w:ascii="Times New Roman" w:hAnsi="Times New Roman"/>
          <w:bCs/>
          <w:color w:val="auto"/>
          <w:sz w:val="28"/>
          <w:szCs w:val="28"/>
        </w:rPr>
        <w:t>-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744.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1" w:history="1">
        <w:r w:rsidR="00BC4193" w:rsidRPr="00E937EF">
          <w:rPr>
            <w:rStyle w:val="a7"/>
            <w:sz w:val="28"/>
            <w:szCs w:val="28"/>
          </w:rPr>
          <w:t>http://www.ebiblioteka.ru/–</w:t>
        </w:r>
      </w:hyperlink>
      <w:r w:rsidR="00BC4193" w:rsidRPr="00E937EF">
        <w:rPr>
          <w:sz w:val="28"/>
          <w:szCs w:val="28"/>
        </w:rPr>
        <w:t xml:space="preserve"> Универсальные базы данных изданий России и стран СНГ</w:t>
      </w:r>
      <w:proofErr w:type="gramStart"/>
      <w:r w:rsidR="00BC4193" w:rsidRPr="00E937EF">
        <w:rPr>
          <w:sz w:val="28"/>
          <w:szCs w:val="28"/>
        </w:rPr>
        <w:t>–</w:t>
      </w:r>
      <w:r w:rsidR="00BC4193" w:rsidRPr="00E937EF">
        <w:rPr>
          <w:bCs/>
          <w:sz w:val="28"/>
          <w:szCs w:val="28"/>
        </w:rPr>
        <w:t>-</w:t>
      </w:r>
      <w:proofErr w:type="gramEnd"/>
      <w:r w:rsidR="00BC4193" w:rsidRPr="00E937EF">
        <w:rPr>
          <w:sz w:val="28"/>
          <w:szCs w:val="28"/>
        </w:rPr>
        <w:t xml:space="preserve"> содержат полные тексты статей из журналов по вопросам экономики и финансов, издания по общественным и гуманитарным наукам, официальные издания органов государственной власти РФ, Вестники Московского государственного университета и т.д..</w:t>
      </w:r>
    </w:p>
    <w:p w:rsidR="00BC4193" w:rsidRPr="00E937EF" w:rsidRDefault="00BB55E1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color w:val="auto"/>
          <w:sz w:val="28"/>
          <w:szCs w:val="28"/>
        </w:rPr>
      </w:pPr>
      <w:hyperlink r:id="rId12" w:history="1">
        <w:r w:rsidR="00BC4193" w:rsidRPr="00E937EF">
          <w:rPr>
            <w:rStyle w:val="a7"/>
            <w:rFonts w:ascii="Times New Roman" w:hAnsi="Times New Roman"/>
            <w:color w:val="auto"/>
            <w:sz w:val="28"/>
            <w:szCs w:val="28"/>
          </w:rPr>
          <w:t>http://www.aup.ru/</w:t>
        </w:r>
      </w:hyperlink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Административно-управленческий портал.</w:t>
      </w:r>
    </w:p>
    <w:p w:rsidR="00BC4193" w:rsidRPr="00E937EF" w:rsidRDefault="00BB55E1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b/>
          <w:color w:val="auto"/>
          <w:sz w:val="28"/>
          <w:szCs w:val="28"/>
        </w:rPr>
      </w:pPr>
      <w:hyperlink r:id="rId13" w:history="1">
        <w:r w:rsidR="00BC4193" w:rsidRPr="00E937EF">
          <w:rPr>
            <w:rStyle w:val="a7"/>
            <w:rFonts w:ascii="Times New Roman" w:hAnsi="Times New Roman"/>
            <w:sz w:val="28"/>
            <w:szCs w:val="28"/>
          </w:rPr>
          <w:t>http://eup.ru/ –</w:t>
        </w:r>
      </w:hyperlink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4193" w:rsidRPr="00E937EF">
        <w:rPr>
          <w:rStyle w:val="a8"/>
          <w:rFonts w:ascii="Times New Roman" w:hAnsi="Times New Roman"/>
          <w:bCs/>
          <w:color w:val="auto"/>
          <w:sz w:val="28"/>
          <w:szCs w:val="28"/>
        </w:rPr>
        <w:t>Библиотека экономической и управленческой литературы.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4" w:history="1">
        <w:r w:rsidR="00BC4193" w:rsidRPr="00E937EF">
          <w:rPr>
            <w:rStyle w:val="a7"/>
            <w:sz w:val="28"/>
            <w:szCs w:val="28"/>
            <w:lang w:eastAsia="ru-RU"/>
          </w:rPr>
          <w:t>http://sci-lib.com/</w:t>
        </w:r>
      </w:hyperlink>
      <w:r w:rsidR="00BC4193" w:rsidRPr="00E937EF">
        <w:rPr>
          <w:sz w:val="28"/>
          <w:szCs w:val="28"/>
          <w:lang w:eastAsia="ru-RU"/>
        </w:rPr>
        <w:t xml:space="preserve"> - Большая научная библиотека.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5" w:history="1">
        <w:r w:rsidR="00BC4193" w:rsidRPr="00E937EF">
          <w:rPr>
            <w:rStyle w:val="a7"/>
            <w:sz w:val="28"/>
            <w:szCs w:val="28"/>
            <w:lang w:eastAsia="ru-RU"/>
          </w:rPr>
          <w:t>http://www.rusrev.org</w:t>
        </w:r>
      </w:hyperlink>
      <w:r w:rsidR="00BC4193" w:rsidRPr="00E937EF">
        <w:rPr>
          <w:sz w:val="28"/>
          <w:szCs w:val="28"/>
          <w:lang w:eastAsia="ru-RU"/>
        </w:rPr>
        <w:t xml:space="preserve">/ - " Российское экспертное обозрение" 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6" w:history="1">
        <w:r w:rsidR="00BC4193" w:rsidRPr="00E937EF">
          <w:rPr>
            <w:rStyle w:val="a7"/>
            <w:sz w:val="28"/>
            <w:szCs w:val="28"/>
            <w:lang w:eastAsia="ru-RU"/>
          </w:rPr>
          <w:t>http://stat.hse.ru/</w:t>
        </w:r>
      </w:hyperlink>
      <w:r w:rsidR="00BC4193" w:rsidRPr="00E937EF">
        <w:rPr>
          <w:sz w:val="28"/>
          <w:szCs w:val="28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7" w:history="1">
        <w:r w:rsidR="00BC4193" w:rsidRPr="00E937EF">
          <w:rPr>
            <w:rStyle w:val="a7"/>
            <w:sz w:val="28"/>
            <w:szCs w:val="28"/>
            <w:lang w:eastAsia="ru-RU"/>
          </w:rPr>
          <w:t>http://www.ptpu.ru</w:t>
        </w:r>
      </w:hyperlink>
      <w:r w:rsidR="00BC4193" w:rsidRPr="00E937EF">
        <w:rPr>
          <w:sz w:val="28"/>
          <w:szCs w:val="28"/>
          <w:lang w:eastAsia="ru-RU"/>
        </w:rPr>
        <w:t xml:space="preserve"> - " Проблемы теории и практики управления", электронный журнал.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8" w:history="1">
        <w:r w:rsidR="00BC4193" w:rsidRPr="00E937EF">
          <w:rPr>
            <w:rStyle w:val="a7"/>
            <w:sz w:val="28"/>
            <w:szCs w:val="28"/>
            <w:lang w:eastAsia="ru-RU"/>
          </w:rPr>
          <w:t>http://www.ecsoc.msses.ru</w:t>
        </w:r>
      </w:hyperlink>
      <w:r w:rsidR="00BC4193" w:rsidRPr="00E937EF">
        <w:rPr>
          <w:sz w:val="28"/>
          <w:szCs w:val="28"/>
          <w:lang w:eastAsia="ru-RU"/>
        </w:rPr>
        <w:t xml:space="preserve"> - " Экономическая социология", электронный журнал. Архив отечественных и зарубежных журналов по экономике, социологии и менеджменту. 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9" w:history="1">
        <w:r w:rsidR="00BC4193" w:rsidRPr="00E937EF">
          <w:rPr>
            <w:rStyle w:val="a7"/>
            <w:sz w:val="28"/>
            <w:szCs w:val="28"/>
            <w:lang w:val="en-US" w:eastAsia="ru-RU"/>
          </w:rPr>
          <w:t>www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r w:rsidR="00BC4193" w:rsidRPr="00E937EF">
          <w:rPr>
            <w:rStyle w:val="a7"/>
            <w:sz w:val="28"/>
            <w:szCs w:val="28"/>
            <w:lang w:val="en-US" w:eastAsia="ru-RU"/>
          </w:rPr>
          <w:t>dis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E937EF">
        <w:rPr>
          <w:sz w:val="28"/>
          <w:szCs w:val="28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0" w:history="1">
        <w:r w:rsidR="00BC4193" w:rsidRPr="00E937EF">
          <w:rPr>
            <w:rStyle w:val="a7"/>
            <w:sz w:val="28"/>
            <w:szCs w:val="28"/>
            <w:lang w:val="en-US" w:eastAsia="ru-RU"/>
          </w:rPr>
          <w:t>www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rjm</w:t>
        </w:r>
        <w:proofErr w:type="spellEnd"/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E937EF">
        <w:rPr>
          <w:sz w:val="28"/>
          <w:szCs w:val="28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BC4193" w:rsidRPr="00E937EF" w:rsidRDefault="00BB55E1" w:rsidP="00EB1C31">
      <w:pPr>
        <w:pStyle w:val="1"/>
        <w:numPr>
          <w:ilvl w:val="0"/>
          <w:numId w:val="16"/>
        </w:numPr>
        <w:tabs>
          <w:tab w:val="left" w:pos="993"/>
        </w:tabs>
        <w:spacing w:line="360" w:lineRule="auto"/>
        <w:ind w:left="0" w:firstLine="425"/>
        <w:jc w:val="both"/>
        <w:rPr>
          <w:sz w:val="28"/>
          <w:szCs w:val="28"/>
        </w:rPr>
      </w:pPr>
      <w:hyperlink r:id="rId21" w:history="1">
        <w:r w:rsidR="00BC4193" w:rsidRPr="00E937EF">
          <w:rPr>
            <w:rStyle w:val="a7"/>
            <w:sz w:val="28"/>
            <w:szCs w:val="28"/>
            <w:lang w:val="en-US" w:eastAsia="ru-RU"/>
          </w:rPr>
          <w:t>www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rsl</w:t>
        </w:r>
        <w:proofErr w:type="spellEnd"/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E937EF">
        <w:rPr>
          <w:sz w:val="28"/>
          <w:szCs w:val="28"/>
          <w:lang w:eastAsia="ru-RU"/>
        </w:rPr>
        <w:t xml:space="preserve"> – сайт Российской государственной библиотеки. Через сайт можно получить соответствующие ссылки на требуемые учебники, монографии, диссертации и статьи.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научно-исследовательской практики</w:t>
      </w:r>
    </w:p>
    <w:p w:rsidR="00BC4193" w:rsidRPr="00E937EF" w:rsidRDefault="00BC4193" w:rsidP="00EB1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EF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77037E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E937EF">
        <w:rPr>
          <w:rFonts w:ascii="Times New Roman" w:hAnsi="Times New Roman" w:cs="Times New Roman"/>
          <w:sz w:val="28"/>
          <w:szCs w:val="28"/>
        </w:rPr>
        <w:t>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нормативно-правовые акты; локальные нормативные акты организации.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составлена в соответствии с требованиями ФГОС ВПО с учетом рекомендаций и </w:t>
      </w:r>
      <w:proofErr w:type="spellStart"/>
      <w:r w:rsidRPr="00E937EF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E937EF">
        <w:rPr>
          <w:rFonts w:ascii="Times New Roman" w:hAnsi="Times New Roman" w:cs="Times New Roman"/>
          <w:sz w:val="28"/>
          <w:szCs w:val="28"/>
        </w:rPr>
        <w:t xml:space="preserve"> ВПО по направлению (профилю), специальности (специализации) ____________.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Автор (ы) к.э.н., доцент Кулагова И.А.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Рецензент (ы) ________________________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Заведующий кафедрой д.э.н., профессор </w:t>
      </w:r>
      <w:r w:rsidR="0077037E">
        <w:rPr>
          <w:rFonts w:ascii="Times New Roman" w:hAnsi="Times New Roman" w:cs="Times New Roman"/>
          <w:sz w:val="28"/>
          <w:szCs w:val="28"/>
        </w:rPr>
        <w:t>Яшин С.Н.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Программа одобрена на заседании ____________________________________________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ab/>
      </w:r>
      <w:r w:rsidRPr="00E937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7EF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вуза (УМК, Ученый совет факультета)</w:t>
      </w:r>
      <w:proofErr w:type="gramEnd"/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0E27" w:rsidRPr="00E937EF" w:rsidSect="00026F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F6"/>
    <w:multiLevelType w:val="hybridMultilevel"/>
    <w:tmpl w:val="D62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E79"/>
    <w:multiLevelType w:val="hybridMultilevel"/>
    <w:tmpl w:val="D96CB01A"/>
    <w:lvl w:ilvl="0" w:tplc="5CFEF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02DF9"/>
    <w:multiLevelType w:val="hybridMultilevel"/>
    <w:tmpl w:val="A5880674"/>
    <w:lvl w:ilvl="0" w:tplc="FDAAFB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F0088"/>
    <w:multiLevelType w:val="hybridMultilevel"/>
    <w:tmpl w:val="110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82B5D"/>
    <w:multiLevelType w:val="hybridMultilevel"/>
    <w:tmpl w:val="CADAA0F6"/>
    <w:lvl w:ilvl="0" w:tplc="FC388D9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788618D"/>
    <w:multiLevelType w:val="hybridMultilevel"/>
    <w:tmpl w:val="35BA9FEC"/>
    <w:lvl w:ilvl="0" w:tplc="7362C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7397"/>
    <w:multiLevelType w:val="hybridMultilevel"/>
    <w:tmpl w:val="552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65AB"/>
    <w:multiLevelType w:val="hybridMultilevel"/>
    <w:tmpl w:val="2744C184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1A7"/>
    <w:multiLevelType w:val="hybridMultilevel"/>
    <w:tmpl w:val="2946E6BE"/>
    <w:lvl w:ilvl="0" w:tplc="B5DEB886">
      <w:start w:val="1"/>
      <w:numFmt w:val="decimal"/>
      <w:lvlText w:val="%1.1."/>
      <w:lvlJc w:val="left"/>
      <w:pPr>
        <w:ind w:left="2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6C59C9"/>
    <w:multiLevelType w:val="hybridMultilevel"/>
    <w:tmpl w:val="8130918C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C0D27D6"/>
    <w:multiLevelType w:val="hybridMultilevel"/>
    <w:tmpl w:val="ED4C0BEA"/>
    <w:lvl w:ilvl="0" w:tplc="B5DEB886">
      <w:start w:val="1"/>
      <w:numFmt w:val="decimal"/>
      <w:lvlText w:val="%1.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2">
    <w:nsid w:val="5C852D11"/>
    <w:multiLevelType w:val="hybridMultilevel"/>
    <w:tmpl w:val="27429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01060"/>
    <w:multiLevelType w:val="hybridMultilevel"/>
    <w:tmpl w:val="00869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EC"/>
    <w:rsid w:val="00007321"/>
    <w:rsid w:val="00026FEC"/>
    <w:rsid w:val="00311992"/>
    <w:rsid w:val="003F58F2"/>
    <w:rsid w:val="00457E0D"/>
    <w:rsid w:val="005657E4"/>
    <w:rsid w:val="005674FC"/>
    <w:rsid w:val="006038FF"/>
    <w:rsid w:val="00623BC2"/>
    <w:rsid w:val="00651EE9"/>
    <w:rsid w:val="0077037E"/>
    <w:rsid w:val="00786CC6"/>
    <w:rsid w:val="0087691C"/>
    <w:rsid w:val="00953D11"/>
    <w:rsid w:val="009D4A42"/>
    <w:rsid w:val="00AA2CFF"/>
    <w:rsid w:val="00B909C4"/>
    <w:rsid w:val="00BB55E1"/>
    <w:rsid w:val="00BC4193"/>
    <w:rsid w:val="00BE4B23"/>
    <w:rsid w:val="00CE0E27"/>
    <w:rsid w:val="00E0660F"/>
    <w:rsid w:val="00E16B19"/>
    <w:rsid w:val="00E937EF"/>
    <w:rsid w:val="00EB1C31"/>
    <w:rsid w:val="00F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1"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semiHidden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semiHidden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/" TargetMode="External"/><Relationship Id="rId13" Type="http://schemas.openxmlformats.org/officeDocument/2006/relationships/hyperlink" Target="http://eup.ru/%20&#8211;" TargetMode="External"/><Relationship Id="rId18" Type="http://schemas.openxmlformats.org/officeDocument/2006/relationships/hyperlink" Target="http://www.ecsoc.msse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" TargetMode="Externa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aup.ru/" TargetMode="External"/><Relationship Id="rId17" Type="http://schemas.openxmlformats.org/officeDocument/2006/relationships/hyperlink" Target="http://www.ptp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.hse.ru/" TargetMode="External"/><Relationship Id="rId20" Type="http://schemas.openxmlformats.org/officeDocument/2006/relationships/hyperlink" Target="http://www.rj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csocman.ru/" TargetMode="External"/><Relationship Id="rId11" Type="http://schemas.openxmlformats.org/officeDocument/2006/relationships/hyperlink" Target="http://www.ebiblioteka.ru/&#8211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usrev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d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sci-lib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CC07-E044-4C54-A173-0B41DA1E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NNGU</cp:lastModifiedBy>
  <cp:revision>4</cp:revision>
  <dcterms:created xsi:type="dcterms:W3CDTF">2015-06-18T21:02:00Z</dcterms:created>
  <dcterms:modified xsi:type="dcterms:W3CDTF">2015-06-29T08:03:00Z</dcterms:modified>
</cp:coreProperties>
</file>