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49" w:rsidRDefault="006C3D49" w:rsidP="006C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Федеральное государственное автономное образовательное учреждение 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высшего образования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«Нижегородский государственный университет им. Н.И. Лобачевского»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Институт экономики и предпринимательства</w:t>
      </w:r>
    </w:p>
    <w:p w:rsidR="006C3D49" w:rsidRDefault="006C3D49" w:rsidP="006C3D49">
      <w:pPr>
        <w:spacing w:after="0" w:line="240" w:lineRule="auto"/>
        <w:jc w:val="center"/>
        <w:rPr>
          <w:b/>
          <w:sz w:val="24"/>
        </w:rPr>
      </w:pPr>
    </w:p>
    <w:p w:rsidR="00550C14" w:rsidRDefault="00550C14" w:rsidP="00550C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50C14" w:rsidRDefault="00550C14" w:rsidP="00550C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Директор ИЭП</w:t>
      </w:r>
    </w:p>
    <w:p w:rsidR="00550C14" w:rsidRDefault="00550C14" w:rsidP="00550C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 Грудзинский А.О.</w:t>
      </w:r>
    </w:p>
    <w:p w:rsidR="00550C14" w:rsidRDefault="00550C14" w:rsidP="00550C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"_____"__________________2015 г.</w:t>
      </w:r>
    </w:p>
    <w:p w:rsidR="00550C14" w:rsidRDefault="00550C14" w:rsidP="00550C14">
      <w:pPr>
        <w:jc w:val="center"/>
        <w:rPr>
          <w:rFonts w:ascii="Times New Roman" w:hAnsi="Times New Roman"/>
        </w:rPr>
      </w:pPr>
    </w:p>
    <w:p w:rsidR="006C3D49" w:rsidRDefault="006C3D49" w:rsidP="006C3D49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4"/>
        </w:rPr>
      </w:pPr>
    </w:p>
    <w:p w:rsidR="006C3D49" w:rsidRDefault="006C3D49" w:rsidP="006C3D49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 практики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Учебная практика 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Направление подготовки (специальность)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380401 Экономика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Магистерская программа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Международная экономика</w:t>
      </w:r>
    </w:p>
    <w:p w:rsidR="006C3D49" w:rsidRDefault="006C3D49" w:rsidP="006C3D49">
      <w:pPr>
        <w:spacing w:after="0" w:line="240" w:lineRule="auto"/>
        <w:jc w:val="center"/>
        <w:rPr>
          <w:b/>
          <w:sz w:val="24"/>
          <w:u w:val="single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Квалификация (степень) выпускника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Магистр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Форма обучения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очная</w:t>
      </w:r>
    </w:p>
    <w:p w:rsidR="006C3D49" w:rsidRDefault="006C3D49" w:rsidP="006C3D4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3D49" w:rsidRDefault="006C3D49" w:rsidP="006C3D4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3D49" w:rsidRDefault="006C3D49" w:rsidP="006C3D4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3D49" w:rsidRDefault="006C3D49" w:rsidP="006C3D4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Нижний Новгород</w:t>
      </w:r>
    </w:p>
    <w:p w:rsidR="006C3D49" w:rsidRDefault="006C3D49" w:rsidP="006C3D49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2015</w:t>
      </w:r>
    </w:p>
    <w:p w:rsidR="006C3D49" w:rsidRDefault="006C3D49" w:rsidP="006C3D49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</w:p>
    <w:p w:rsidR="006C3D49" w:rsidRDefault="006C3D49" w:rsidP="006C3D49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</w:p>
    <w:p w:rsidR="006C3D49" w:rsidRDefault="006C3D49" w:rsidP="006C3D49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1.Наименование вида практики, способа и формы ее проведения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практики – Учебная практика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Базой практики являются действующие фирмы и учреждения любой формы собственности.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Перечень планируемых результатов обучения при прохождении практики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практика направлена на получение магистрантами первичных профессиональных умений и навыков. Прохождение практики предполагает формирование у магистрантов следующих компетенций.</w:t>
      </w:r>
    </w:p>
    <w:p w:rsidR="006C3D49" w:rsidRDefault="006C3D49" w:rsidP="006C3D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Компетенция 1</w:t>
      </w:r>
      <w:r>
        <w:rPr>
          <w:rFonts w:ascii="Times New Roman" w:hAnsi="Times New Roman" w:cs="Times New Roman"/>
          <w:sz w:val="28"/>
        </w:rPr>
        <w:t>: способность к абстрактному мышлению, анализу и синтезу (ОК – 1)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Знание: методов сбора, анализа, классификации, сводки, группировки и интерпретации получаемых данных.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Умение: обобщать полученную статистическую и аналитическую информацию; применять математический и статистический аппарат в процессе анализа и обработки информации; представлять итоговые заключения на основе полученной статистической и аналитической информации.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Владение: навыками самостоятельной работы по обработке полученной информации; навыками наглядного представления полученной информации.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Компетенция 2</w:t>
      </w:r>
      <w:r>
        <w:rPr>
          <w:rFonts w:ascii="Times New Roman" w:hAnsi="Times New Roman" w:cs="Times New Roman"/>
          <w:sz w:val="28"/>
        </w:rPr>
        <w:t>: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макроуровне</w:t>
      </w:r>
      <w:proofErr w:type="spellEnd"/>
      <w:r>
        <w:rPr>
          <w:rFonts w:ascii="Times New Roman" w:hAnsi="Times New Roman" w:cs="Times New Roman"/>
          <w:sz w:val="28"/>
        </w:rPr>
        <w:t xml:space="preserve"> (ПК – 8)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Знание: закономерностей функционирования фирмы на современном этапе развития; ключевых тенденций, оказывающие влияние на деятельность фирмы; аналитических методов анализа ситуации.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Умение: применять современный статистический инструментарий для оценки ситуации на рынке; аналитически оценивать полученную статистическую информацию.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Владение: математико-статистическими и аналитическими методами анализа данных.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Компетенция 3</w:t>
      </w:r>
      <w:r>
        <w:rPr>
          <w:rFonts w:ascii="Times New Roman" w:hAnsi="Times New Roman" w:cs="Times New Roman"/>
          <w:sz w:val="28"/>
        </w:rPr>
        <w:t>: способность анализировать и использовать различные источники информации для проведения экономических расчетов (ПК – 9)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Знание: источников получения необходимой информации для проведения анализа; принципов анализа и использования полученной информации.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Умение: анализировать полученную информацию и делать содержательные выводы после обобщения материала; подготавливать необходимую информацию для последующего проведения экономических расчетов. 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Владение: статистическим и аналитическим инструментарием анализа данных; инструментарием финансовой статистики.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Место практики в структуре образовательной программы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практика по получению первичных профессиональных умений и навыков включена в вариативную часть магистерской программы.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Прохождение учебной практики базируется на компетенциях, знаниях, умениях, полученных магистрантами при изучении предшествующих практике дисциплин: </w:t>
      </w:r>
      <w:proofErr w:type="gramStart"/>
      <w:r>
        <w:rPr>
          <w:rFonts w:ascii="Times New Roman" w:hAnsi="Times New Roman" w:cs="Times New Roman"/>
          <w:sz w:val="28"/>
        </w:rPr>
        <w:t xml:space="preserve">Экономика фирмы, Конкуренция на отраслевых рынках, </w:t>
      </w:r>
      <w:proofErr w:type="spellStart"/>
      <w:r>
        <w:rPr>
          <w:rFonts w:ascii="Times New Roman" w:hAnsi="Times New Roman" w:cs="Times New Roman"/>
          <w:sz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</w:rPr>
        <w:t xml:space="preserve"> – инвестиционная деятельность фирмы, Научно-исследовательский семинар, Современные экономические </w:t>
      </w:r>
      <w:proofErr w:type="spellStart"/>
      <w:r>
        <w:rPr>
          <w:rFonts w:ascii="Times New Roman" w:hAnsi="Times New Roman" w:cs="Times New Roman"/>
          <w:sz w:val="28"/>
        </w:rPr>
        <w:t>конуепции</w:t>
      </w:r>
      <w:proofErr w:type="spellEnd"/>
      <w:r>
        <w:rPr>
          <w:rFonts w:ascii="Times New Roman" w:hAnsi="Times New Roman" w:cs="Times New Roman"/>
          <w:sz w:val="28"/>
        </w:rPr>
        <w:t>, Деловые и научные коммуникации, Стратегическое управление внешнеэкономической деятельности фирмы, Организационно – управленческие решения в экономике (по отраслям), Стратегическое планирование социально – экономических систем, Эконометрика (продвинутый уровень), Микроэкономика (продвинутый уровень), Макроэкономика (продвинутый уровень), Компьютерное моделирование экономических процессов, Математические задачи моделирования экономических систем, Анализ финансовой деятельности фирмы, Аудит фирмы.</w:t>
      </w:r>
      <w:proofErr w:type="gramEnd"/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Объем практики в зачетных единицах и ее продолжительность</w:t>
      </w:r>
    </w:p>
    <w:p w:rsidR="006C3D49" w:rsidRP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практики – 2 недели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трудоемкость практики составляет 3 зачетные единицы (108 часов)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Содержание практики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 практики представлено в табл. 1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Таблица 1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 практики</w:t>
      </w:r>
    </w:p>
    <w:tbl>
      <w:tblPr>
        <w:tblStyle w:val="a5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6C3D49" w:rsidTr="006C3D49">
        <w:trPr>
          <w:trHeight w:val="158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работ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 (всего)</w:t>
            </w:r>
          </w:p>
        </w:tc>
      </w:tr>
      <w:tr w:rsidR="006C3D49" w:rsidTr="006C3D49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D49" w:rsidRDefault="006C3D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D49" w:rsidRDefault="006C3D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3D49" w:rsidTr="006C3D4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обзора структуры предприятия (фирмы), анализ деятельности на рынке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3D49" w:rsidTr="006C3D4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корпоративной культурой предприятия (фирмы)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6C3D49" w:rsidTr="006C3D4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места, занимаемого предприятием (фирмой) на рынке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6C3D49" w:rsidTr="006C3D4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наличия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отраслевых и международных связей предприятия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</w:tr>
      <w:tr w:rsidR="006C3D49" w:rsidTr="006C3D49">
        <w:tc>
          <w:tcPr>
            <w:tcW w:w="63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Итого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</w:tr>
    </w:tbl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Формы отчетности по практике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завершается подготовкой и защитой отчета.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к отчету: объем отчета не должен превышать 10 страниц (текст: 1,5 интервал, выравнивание по ширине, 14 кегль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6C3D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6C3D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>
        <w:rPr>
          <w:rFonts w:ascii="Times New Roman" w:hAnsi="Times New Roman" w:cs="Times New Roman"/>
          <w:sz w:val="28"/>
        </w:rPr>
        <w:t>).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сдается на проверку в течение недели после окончания практики.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отчета по практике должна быть проведена в течение двух недель после окончания практики.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Фонд оценочных сре</w:t>
      </w:r>
      <w:proofErr w:type="gramStart"/>
      <w:r>
        <w:rPr>
          <w:rFonts w:ascii="Times New Roman" w:hAnsi="Times New Roman" w:cs="Times New Roman"/>
          <w:b/>
          <w:sz w:val="28"/>
        </w:rPr>
        <w:t>дств дл</w:t>
      </w:r>
      <w:proofErr w:type="gramEnd"/>
      <w:r>
        <w:rPr>
          <w:rFonts w:ascii="Times New Roman" w:hAnsi="Times New Roman" w:cs="Times New Roman"/>
          <w:b/>
          <w:sz w:val="28"/>
        </w:rPr>
        <w:t>я проведения промежуточной аттестации обучающихся по практике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7.1. Перечень компетенций  и этапы их формирования в процессе освоения программы практики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компетенций и их структура в виде знаний, умений и навыков содержатся в разделе 2 рабочей программы практики.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7.2. Показатели и критерии оценивания компетенций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Компетенция 1 (ОК – 1)</w:t>
      </w:r>
      <w:r>
        <w:rPr>
          <w:rFonts w:ascii="Times New Roman" w:hAnsi="Times New Roman" w:cs="Times New Roman"/>
          <w:sz w:val="28"/>
        </w:rPr>
        <w:t>: способность к абстрактному мышлению, анализу, синтезу.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Уровни освоения компетенции представлены в табл. 2.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Таблица 2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Уровни освоения компетенции ОК – 1 </w:t>
      </w:r>
    </w:p>
    <w:tbl>
      <w:tblPr>
        <w:tblStyle w:val="a5"/>
        <w:tblW w:w="9464" w:type="dxa"/>
        <w:tblLook w:val="04A0"/>
      </w:tblPr>
      <w:tblGrid>
        <w:gridCol w:w="2943"/>
        <w:gridCol w:w="6521"/>
      </w:tblGrid>
      <w:tr w:rsidR="006C3D49" w:rsidTr="006C3D49">
        <w:trPr>
          <w:trHeight w:val="480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достижения заданного уровня освоения компетенций</w:t>
            </w:r>
          </w:p>
        </w:tc>
      </w:tr>
      <w:tr w:rsidR="006C3D49" w:rsidTr="006C3D49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D49" w:rsidRDefault="006C3D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D49" w:rsidRDefault="006C3D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3D49" w:rsidTr="006C3D4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этап (базовый, пороговый):</w:t>
            </w: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(ОК – 1) -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навыками самостоятельной работы по обработке полученной информации (ОК – 1)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обобщать полученную статистическую и аналитическую информацию;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применять математический и статистический аппарат в процессе анализа и обработки информации (ОК – 1)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методы сбора, анализа и классификации данных (ОК – 1)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C3D49" w:rsidTr="006C3D4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этап</w:t>
            </w: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(ОК – 1) –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навыками наглядного представления полученной информации (ОК – 1)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итоговые заключения на основе полученной статистической и аналитической информации. (ОК – 1)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сводки, группировки и интерпретации получаемых данных</w:t>
            </w:r>
            <w:r>
              <w:rPr>
                <w:rFonts w:ascii="Times New Roman" w:hAnsi="Times New Roman" w:cs="Times New Roman"/>
              </w:rPr>
              <w:t xml:space="preserve"> (ОК – 1) –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Компетенция 2 (ПК – 8)</w:t>
      </w:r>
      <w:r>
        <w:rPr>
          <w:rFonts w:ascii="Times New Roman" w:hAnsi="Times New Roman" w:cs="Times New Roman"/>
          <w:sz w:val="28"/>
        </w:rPr>
        <w:t>: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макроуровне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Уровни освоения компетенции представлены в табл. 3.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Таблица 3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Уровни освоения компетенции ПК – 8  </w:t>
      </w:r>
    </w:p>
    <w:tbl>
      <w:tblPr>
        <w:tblStyle w:val="a5"/>
        <w:tblW w:w="0" w:type="auto"/>
        <w:tblLook w:val="04A0"/>
      </w:tblPr>
      <w:tblGrid>
        <w:gridCol w:w="2943"/>
        <w:gridCol w:w="6521"/>
      </w:tblGrid>
      <w:tr w:rsidR="006C3D49" w:rsidTr="006C3D49">
        <w:trPr>
          <w:trHeight w:val="480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достижения заданного уровня освоения компетенций</w:t>
            </w:r>
          </w:p>
        </w:tc>
      </w:tr>
      <w:tr w:rsidR="006C3D49" w:rsidTr="006C3D49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D49" w:rsidRDefault="006C3D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D49" w:rsidRDefault="006C3D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3D49" w:rsidTr="006C3D4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этап (базовый, пороговый):</w:t>
            </w: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(ПК – 8) -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математико-статистическими методами анализа данных (ПК – 8)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применять современный статистический инструментарий для оценки ситуации на рынке (ПК – 8)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закономерности функционирования фирмы на современном этапе развития и ключевые тенденций, оказывающие влияние на деятельность фирмы (ПК – 8)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C3D49" w:rsidTr="006C3D4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этап</w:t>
            </w: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(ПК – 8) –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аналитическими методами анализа данных</w:t>
            </w:r>
            <w:r>
              <w:rPr>
                <w:rFonts w:ascii="Times New Roman" w:hAnsi="Times New Roman" w:cs="Times New Roman"/>
              </w:rPr>
              <w:t xml:space="preserve"> (ПК – 8) 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аналитически оценивать полученную статистическую информацию</w:t>
            </w:r>
            <w:r>
              <w:rPr>
                <w:rFonts w:ascii="Times New Roman" w:hAnsi="Times New Roman" w:cs="Times New Roman"/>
              </w:rPr>
              <w:t xml:space="preserve"> (ПК – 8) 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аналитические методы анализа ситуации (ПК – 8)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C3D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Компетенция 3 (ПК – 9)</w:t>
      </w:r>
      <w:r>
        <w:rPr>
          <w:rFonts w:ascii="Times New Roman" w:hAnsi="Times New Roman" w:cs="Times New Roman"/>
          <w:sz w:val="28"/>
        </w:rPr>
        <w:t>: способность анализировать и использовать различные источники информации для проведения экономических расчетов. Уровни освоения компетенции представлены в табл. 4.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Таблица 4</w:t>
      </w:r>
    </w:p>
    <w:p w:rsidR="006C3D49" w:rsidRDefault="006C3D49" w:rsidP="006C3D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Уровни освоения компетенции ПК – 9  </w:t>
      </w:r>
    </w:p>
    <w:tbl>
      <w:tblPr>
        <w:tblStyle w:val="a5"/>
        <w:tblW w:w="0" w:type="auto"/>
        <w:tblLook w:val="04A0"/>
      </w:tblPr>
      <w:tblGrid>
        <w:gridCol w:w="2943"/>
        <w:gridCol w:w="6521"/>
      </w:tblGrid>
      <w:tr w:rsidR="006C3D49" w:rsidTr="006C3D49">
        <w:trPr>
          <w:trHeight w:val="480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 достижения заданного уровня освоения компетенций</w:t>
            </w:r>
          </w:p>
        </w:tc>
      </w:tr>
      <w:tr w:rsidR="006C3D49" w:rsidTr="006C3D49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D49" w:rsidRDefault="006C3D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D49" w:rsidRDefault="006C3D4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3D49" w:rsidTr="006C3D4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этап (базовый, пороговый):</w:t>
            </w: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(ПК – 9) -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статистическим и аналитическим инструментарием анализа данных (ПК – 9)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Уметь: 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анализировать полученную информацию и делать содержательные выводы после обобщения материала (ПК – 9)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источники получения необходимой информации для проведения анализа (ПК – 9)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6C3D49" w:rsidTr="006C3D4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этап</w:t>
            </w:r>
          </w:p>
          <w:p w:rsidR="006C3D49" w:rsidRDefault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(ПК – 9) –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инструментарием финансовой статистики</w:t>
            </w:r>
            <w:r>
              <w:rPr>
                <w:rFonts w:ascii="Times New Roman" w:hAnsi="Times New Roman" w:cs="Times New Roman"/>
              </w:rPr>
              <w:t xml:space="preserve"> (ПК – 9) 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Уметь: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подготавливать необходимую информацию для последующего проведения экономических расчетов</w:t>
            </w:r>
            <w:r>
              <w:rPr>
                <w:rFonts w:ascii="Times New Roman" w:hAnsi="Times New Roman" w:cs="Times New Roman"/>
              </w:rPr>
              <w:t xml:space="preserve"> (ПК – 9) 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 w:rsidR="006C3D49" w:rsidRDefault="006C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принципы анализа и использования полученной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(ПК – 9)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C3D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Критерии оценивания результатов прохождения практики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«Зачтено»: базовое усвоение программного материала в рамках уровней освоения компетенций (логичное изложение материала, умение связать теорию с возможностями ее применения на практике, владение методиками исследований, умение выбирать конкретные методы анализа ситуации, используя методы сбора, обработки, расчета, классификации, сводки, группировки данных, самостоятельно применяя математико-статистический аппарат).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</w:rPr>
        <w:t>»: незнание значительной части программного материала, неумение использовать необходимые методы для проведения анализа ситуации.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7.3.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Задания для оценки владений, умений, знаний, характеризующих формирование компетенций в процессе освоения программы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Покажите на схеме организационную структуру предприятия (фирмы)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Представьте в виде схемы основных участников на рынке с указанием места фирмы на рынке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количество источников было использовано при проведении необходимого анализа согласно содержанию программы практики?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статистические данные необходимы для проведения анализа финансовой деятельности фирмы?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наиболее важные современные тенденции, оказывающие влияние на деятельность фирмы на рынке. Классифицируйте выделенные тенденции на положительные и отрицательные для функционирования и развития фирмы на рынке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Каковы закономерности функционирования фирмы на рынке на современном этапе развития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Перечень учебной литературы и ресурсов сети «Интернет», необходимых для проведения практики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Основная литература</w:t>
      </w:r>
      <w:r>
        <w:rPr>
          <w:rFonts w:ascii="Times New Roman" w:hAnsi="Times New Roman" w:cs="Times New Roman"/>
          <w:sz w:val="28"/>
        </w:rPr>
        <w:t>:</w:t>
      </w:r>
    </w:p>
    <w:p w:rsidR="00630BA1" w:rsidRPr="00630BA1" w:rsidRDefault="00630BA1" w:rsidP="00630BA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A1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Логинова Т.П., Титова Н.Г. "Методические указания по прохождению учебной практики» для студентов ННГУ, обучающихся по направлению подготовки 080100.62 "Экономика"</w:t>
      </w:r>
      <w:proofErr w:type="gramStart"/>
      <w:r w:rsidRPr="00630BA1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.Ф</w:t>
      </w:r>
      <w:proofErr w:type="gramEnd"/>
      <w:r w:rsidRPr="00630BA1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онд образовательных электронных ресурсов ННГУ,2014, -13 с., регистрационный номер 735.14.07</w:t>
      </w:r>
    </w:p>
    <w:p w:rsidR="006C3D49" w:rsidRDefault="006C3D49" w:rsidP="006C3D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Портер, М. Конкуренция / М. Портер. – М.: ООО «Вильямс», 2010. – 592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C3D49" w:rsidRDefault="006C3D49" w:rsidP="006C3D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Томпсон, А.А. Стратегический менеджмент: концепции и ситуации для анализа / А.А. Томпсон, А.Д. </w:t>
      </w:r>
      <w:proofErr w:type="spellStart"/>
      <w:r>
        <w:rPr>
          <w:rFonts w:ascii="Times New Roman" w:hAnsi="Times New Roman" w:cs="Times New Roman"/>
          <w:sz w:val="28"/>
        </w:rPr>
        <w:t>Стрикленд</w:t>
      </w:r>
      <w:proofErr w:type="spellEnd"/>
      <w:r>
        <w:rPr>
          <w:rFonts w:ascii="Times New Roman" w:hAnsi="Times New Roman" w:cs="Times New Roman"/>
          <w:sz w:val="28"/>
        </w:rPr>
        <w:t xml:space="preserve">. – М.: ООО «Вильямс», 2009. – 928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C3D49" w:rsidRDefault="006C3D49" w:rsidP="006C3D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Экономический анализ: теория и практика. – М.: Финансы и кредит, 2011.</w:t>
      </w:r>
    </w:p>
    <w:p w:rsidR="006C3D49" w:rsidRDefault="006C3D49" w:rsidP="006C3D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Экономический анализ: теория и практика. – М.: Финансы и кредит, 2012 г.</w:t>
      </w:r>
    </w:p>
    <w:p w:rsidR="006C3D49" w:rsidRDefault="006C3D49" w:rsidP="006C3D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Экономически</w:t>
      </w:r>
      <w:r w:rsidR="00630BA1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анализ: теория и практика. – М.: Финансы и кредит, 2013 г.</w:t>
      </w:r>
    </w:p>
    <w:p w:rsidR="006C3D49" w:rsidRDefault="006C3D49" w:rsidP="006C3D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Экономические</w:t>
      </w:r>
      <w:proofErr w:type="gramEnd"/>
      <w:r>
        <w:rPr>
          <w:rFonts w:ascii="Times New Roman" w:hAnsi="Times New Roman" w:cs="Times New Roman"/>
          <w:sz w:val="28"/>
        </w:rPr>
        <w:t xml:space="preserve"> анализ: теория и практика. – М.: Финансы и кредит, 2014 г.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Интернет – ресурсы</w:t>
      </w:r>
      <w:r>
        <w:rPr>
          <w:rFonts w:ascii="Times New Roman" w:hAnsi="Times New Roman" w:cs="Times New Roman"/>
          <w:sz w:val="28"/>
        </w:rPr>
        <w:t>:</w:t>
      </w:r>
    </w:p>
    <w:p w:rsidR="006C3D49" w:rsidRDefault="006C3D49" w:rsidP="006C3D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Банка России: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cbr</w:t>
        </w:r>
        <w:proofErr w:type="spellEnd"/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6C3D49" w:rsidRDefault="006C3D49" w:rsidP="006C3D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Министерства промышленности и торговли РФ: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minprom</w:t>
        </w:r>
        <w:proofErr w:type="spellEnd"/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6C3D49" w:rsidRDefault="006C3D49" w:rsidP="006C3D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Министерства экономического развития РФ: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economy</w:t>
        </w:r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6C3D49" w:rsidRDefault="006C3D49" w:rsidP="006C3D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Национального Агентства Промышленной информации: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napinfo</w:t>
        </w:r>
        <w:proofErr w:type="spellEnd"/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6C3D49" w:rsidRDefault="006C3D49" w:rsidP="006C3D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Правительства РФ: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government</w:t>
        </w:r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6C3D49" w:rsidRDefault="006C3D49" w:rsidP="006C3D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</w:rPr>
        <w:t>Росбизнесконсалтинг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nn</w:t>
        </w:r>
        <w:proofErr w:type="spellEnd"/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rbc</w:t>
        </w:r>
        <w:proofErr w:type="spellEnd"/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6C3D49" w:rsidRDefault="006C3D49" w:rsidP="006C3D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Официальный сайт Федеральной службы государственной статистики: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gks</w:t>
        </w:r>
        <w:proofErr w:type="spellEnd"/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6C3D49" w:rsidRDefault="006C3D49" w:rsidP="006C3D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Официальный сайт Федеральной таможенной службы РФ: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lang w:val="en-US"/>
          </w:rPr>
          <w:t>customs</w:t>
        </w:r>
        <w:r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9. Информационные технологии, используемые при проведении учебной практики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Компьютерная сеть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Поисковая система, электронная почта 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 Материально – техническая база, необходимая для проведения учебной практики</w:t>
      </w:r>
    </w:p>
    <w:p w:rsidR="006C3D49" w:rsidRDefault="006C3D49" w:rsidP="006C3D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Современные </w:t>
      </w:r>
      <w:proofErr w:type="spellStart"/>
      <w:r>
        <w:rPr>
          <w:rFonts w:ascii="Times New Roman" w:hAnsi="Times New Roman" w:cs="Times New Roman"/>
          <w:sz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</w:rPr>
        <w:t xml:space="preserve"> средства.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3D49" w:rsidRDefault="006C3D49" w:rsidP="006C3D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6BA2" w:rsidRDefault="00550C14"/>
    <w:sectPr w:rsidR="00ED6BA2" w:rsidSect="00F9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837"/>
    <w:multiLevelType w:val="hybridMultilevel"/>
    <w:tmpl w:val="EE86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078EB"/>
    <w:multiLevelType w:val="hybridMultilevel"/>
    <w:tmpl w:val="B89E35C8"/>
    <w:lvl w:ilvl="0" w:tplc="C3E0E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D49"/>
    <w:rsid w:val="002E7D68"/>
    <w:rsid w:val="00403A0F"/>
    <w:rsid w:val="00550C14"/>
    <w:rsid w:val="00630BA1"/>
    <w:rsid w:val="006C3D49"/>
    <w:rsid w:val="006F0F13"/>
    <w:rsid w:val="00CA12ED"/>
    <w:rsid w:val="00CD5DCA"/>
    <w:rsid w:val="00F9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D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D49"/>
    <w:pPr>
      <w:ind w:left="720"/>
      <w:contextualSpacing/>
    </w:pPr>
  </w:style>
  <w:style w:type="table" w:styleId="a5">
    <w:name w:val="Table Grid"/>
    <w:basedOn w:val="a1"/>
    <w:uiPriority w:val="59"/>
    <w:rsid w:val="006C3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inf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.gov.ru" TargetMode="External"/><Relationship Id="rId12" Type="http://schemas.openxmlformats.org/officeDocument/2006/relationships/hyperlink" Target="http://www.cust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prom.gov.ru" TargetMode="External"/><Relationship Id="rId11" Type="http://schemas.openxmlformats.org/officeDocument/2006/relationships/hyperlink" Target="http://www.gks.ru" TargetMode="External"/><Relationship Id="rId5" Type="http://schemas.openxmlformats.org/officeDocument/2006/relationships/hyperlink" Target="http://www.cbr.ru" TargetMode="External"/><Relationship Id="rId10" Type="http://schemas.openxmlformats.org/officeDocument/2006/relationships/hyperlink" Target="http://nn.rb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ernme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1756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NNGU</cp:lastModifiedBy>
  <cp:revision>4</cp:revision>
  <dcterms:created xsi:type="dcterms:W3CDTF">2015-05-14T18:50:00Z</dcterms:created>
  <dcterms:modified xsi:type="dcterms:W3CDTF">2015-06-29T08:41:00Z</dcterms:modified>
</cp:coreProperties>
</file>