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A" w:rsidRPr="000E0775" w:rsidRDefault="000E0775" w:rsidP="00947901">
      <w:pPr>
        <w:pStyle w:val="a3"/>
      </w:pPr>
      <w:r w:rsidRPr="000E0775">
        <w:t>Примерная тематика магистерских диссертаций</w:t>
      </w:r>
    </w:p>
    <w:p w:rsidR="00947901" w:rsidRDefault="00A00E43" w:rsidP="00947901">
      <w:pPr>
        <w:pStyle w:val="a3"/>
      </w:pPr>
      <w:r>
        <w:t xml:space="preserve">программа </w:t>
      </w:r>
    </w:p>
    <w:p w:rsidR="000E0775" w:rsidRDefault="000E0775" w:rsidP="00947901">
      <w:pPr>
        <w:pStyle w:val="a3"/>
      </w:pPr>
      <w:r w:rsidRPr="000E0775">
        <w:t xml:space="preserve"> «Международная экономика»</w:t>
      </w:r>
      <w:bookmarkStart w:id="0" w:name="_GoBack"/>
      <w:bookmarkEnd w:id="0"/>
    </w:p>
    <w:p w:rsidR="000E0775" w:rsidRPr="000E0775" w:rsidRDefault="000E0775" w:rsidP="000E0775">
      <w:pPr>
        <w:ind w:left="720"/>
        <w:jc w:val="center"/>
        <w:rPr>
          <w:b/>
          <w:i/>
          <w:sz w:val="28"/>
          <w:szCs w:val="28"/>
        </w:rPr>
      </w:pPr>
    </w:p>
    <w:p w:rsidR="00CF405A" w:rsidRPr="000E0775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 w:rsidRPr="000E0775">
        <w:rPr>
          <w:sz w:val="28"/>
          <w:szCs w:val="28"/>
        </w:rPr>
        <w:t xml:space="preserve">Проблемы </w:t>
      </w:r>
      <w:r w:rsidR="000E0775">
        <w:rPr>
          <w:sz w:val="28"/>
          <w:szCs w:val="28"/>
        </w:rPr>
        <w:t xml:space="preserve">и перспективы развития </w:t>
      </w:r>
      <w:r w:rsidRPr="000E0775">
        <w:rPr>
          <w:sz w:val="28"/>
          <w:szCs w:val="28"/>
        </w:rPr>
        <w:t>индустрии туризма в условиях экономического кризиса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Мировой валютный рынок FOREX, проблемы и перспективы развития в России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конкурентоспособность топливно-энергетического комплекса России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способы поддержки промышленных предприятий в условиях мирового финансового кризиса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проект как институт международного бизнеса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 автомобильной промышленности России в условиях интернационализации производства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Тенденции использования иностранных инвестиций в России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опыт стратегического планирования в государствах с федеративным устройством (по данным Министерства инвестиционной политики Нижегородской области)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Мировые тенденции и российские особенности современного рынка образовательных услуг (по материалам Нижегородского государственного университета им. Н.И. Лобачевского – Национального исследовательского университета)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Мировой опыт развития инновационного потенциала (по материалам Торгово-промышленной палаты Нижегородской области)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аспекты регионального экономического развития в условиях глобализации (по материалам Торгово-промышленной палаты Нижегородской области)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российского рынка автомобилей зарубежных производителей (на примере ООО «Луидор-авто»)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Экспорт капиталов как инструмент повышения конкурентоспособности российского нефтяного бизнеса за рубежом (по материалам ОАО «Лукойл-Волганефтепродукт») 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качества клиентского обслуживания российских банков с учетом опыта бережливого производства в Японии (по материалам ОАО «Сбербанк России»)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Геоэкономические перспективы развития предприятий лесопромышленного комплекса (по материалам Департамента лесного хозяйства Нижегородской области)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Исследование механизма привлечения иностранных инвестиций в экономику российского региона (по материалам Министерства инвестиционной политики по Нижегородской области)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международной интеграции региональных субъектов инновационной экономики (по материалам Министерства промышленности и инноваций Нижегородской области)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денежно-кредитной политики на развитие малого бизнеса: отечественный и международный опыт (по материалам ООО «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Стайл</w:t>
      </w:r>
      <w:proofErr w:type="spellEnd"/>
      <w:r>
        <w:rPr>
          <w:sz w:val="28"/>
          <w:szCs w:val="28"/>
        </w:rPr>
        <w:t>»)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банковского сектора в условиях преодоления мирового финансового кризиса (на примере ОАО «ОТП Банк») 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формирования тарифов на электроэнергию в контексте зарубежного опыта (по материалам ЗАО «</w:t>
      </w:r>
      <w:proofErr w:type="spellStart"/>
      <w:r>
        <w:rPr>
          <w:sz w:val="28"/>
          <w:szCs w:val="28"/>
        </w:rPr>
        <w:t>Волгаэнергосбыт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F405A" w:rsidRDefault="000E0775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 w:rsidR="00CF405A">
        <w:rPr>
          <w:sz w:val="28"/>
          <w:szCs w:val="28"/>
        </w:rPr>
        <w:t xml:space="preserve"> интеграции малого бизнеса в систему международного предпринимательства (на примере ООО «Аракс – НН»)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предпринимательства России в системе международного бизнеса (по материалам ООО «Кондитерский мир «1 Мая»»)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механизмов трансформации национальных финансовых ресурсов в офшорный капитал (по материалам ОАО «ОТП Банк»)</w:t>
      </w:r>
    </w:p>
    <w:p w:rsidR="00CF405A" w:rsidRDefault="00CF405A" w:rsidP="00CF40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человеческого капитала в условиях интернационализации экономики: институциональный аспект (по материалам Министерства образования Нижегородской области).</w:t>
      </w:r>
    </w:p>
    <w:p w:rsidR="00CF405A" w:rsidRDefault="00CF405A" w:rsidP="00CF405A">
      <w:pPr>
        <w:jc w:val="both"/>
        <w:rPr>
          <w:sz w:val="28"/>
          <w:szCs w:val="28"/>
        </w:rPr>
      </w:pPr>
    </w:p>
    <w:p w:rsidR="00CF405A" w:rsidRDefault="00CF405A" w:rsidP="00CF405A"/>
    <w:p w:rsidR="00CC6DD6" w:rsidRDefault="00CC6DD6"/>
    <w:sectPr w:rsidR="00CC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18C6"/>
    <w:multiLevelType w:val="singleLevel"/>
    <w:tmpl w:val="8B54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47"/>
    <w:rsid w:val="000E0775"/>
    <w:rsid w:val="00672347"/>
    <w:rsid w:val="0068718E"/>
    <w:rsid w:val="00947901"/>
    <w:rsid w:val="00A00E43"/>
    <w:rsid w:val="00CC6DD6"/>
    <w:rsid w:val="00C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79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7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79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79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CEA9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NNGU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ФлФ ННГУ</cp:lastModifiedBy>
  <cp:revision>5</cp:revision>
  <dcterms:created xsi:type="dcterms:W3CDTF">2016-03-14T07:26:00Z</dcterms:created>
  <dcterms:modified xsi:type="dcterms:W3CDTF">2016-03-15T22:20:00Z</dcterms:modified>
</cp:coreProperties>
</file>