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E3" w:rsidRDefault="008706E3" w:rsidP="008706E3">
      <w:pPr>
        <w:jc w:val="center"/>
        <w:rPr>
          <w:sz w:val="32"/>
          <w:szCs w:val="32"/>
        </w:rPr>
      </w:pPr>
      <w:bookmarkStart w:id="0" w:name="_Toc52604450"/>
      <w:bookmarkStart w:id="1" w:name="_Toc45618431"/>
      <w:bookmarkStart w:id="2" w:name="_Toc45618300"/>
      <w:r>
        <w:rPr>
          <w:sz w:val="32"/>
          <w:szCs w:val="32"/>
        </w:rPr>
        <w:t>МИНИСТЕРСТВО ОБРАЗОВАНИЯ И НАУКИ РОССИЙСКОЙ ФЕДЕРАЦИИ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автономное образовательное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учреждение высшего образования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«Национальный исследовательский Нижегородский государственный университет им. </w:t>
      </w:r>
      <w:proofErr w:type="spellStart"/>
      <w:r>
        <w:rPr>
          <w:b/>
          <w:sz w:val="32"/>
          <w:szCs w:val="32"/>
        </w:rPr>
        <w:t>Н.И.Лобачевского</w:t>
      </w:r>
      <w:proofErr w:type="spellEnd"/>
      <w:r>
        <w:rPr>
          <w:b/>
          <w:sz w:val="32"/>
          <w:szCs w:val="32"/>
        </w:rPr>
        <w:t>»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Л.В. Стрелкова 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Ю.А. </w:t>
      </w:r>
      <w:proofErr w:type="spellStart"/>
      <w:r>
        <w:rPr>
          <w:sz w:val="28"/>
          <w:szCs w:val="28"/>
        </w:rPr>
        <w:t>Макушева</w:t>
      </w:r>
      <w:proofErr w:type="spellEnd"/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6E0F19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</w:t>
      </w:r>
      <w:r w:rsidR="006E0F19">
        <w:rPr>
          <w:bCs w:val="0"/>
          <w:sz w:val="28"/>
          <w:szCs w:val="28"/>
        </w:rPr>
        <w:t>УКАЗАНИЯ К ЛАБОРАТОРНОЙ РАБОТЕ</w:t>
      </w:r>
    </w:p>
    <w:p w:rsidR="006E0F19" w:rsidRDefault="006E0F19" w:rsidP="006E0F19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 дисциплине «Стратегическое управление»</w:t>
      </w:r>
    </w:p>
    <w:p w:rsidR="008706E3" w:rsidRDefault="008706E3" w:rsidP="008706E3">
      <w:pPr>
        <w:jc w:val="center"/>
      </w:pPr>
      <w:r>
        <w:t>для обучающихся по направлению подготовки 38.03.01 «Экономика»</w:t>
      </w:r>
    </w:p>
    <w:p w:rsidR="008706E3" w:rsidRDefault="008706E3" w:rsidP="008706E3">
      <w:pPr>
        <w:jc w:val="center"/>
      </w:pPr>
      <w:r>
        <w:t>профиль «Экономика, международный бизнес и предпринимательство»</w:t>
      </w: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Учебно-методическ</w:t>
      </w:r>
      <w:r w:rsidR="0060418B">
        <w:rPr>
          <w:b w:val="0"/>
          <w:bCs w:val="0"/>
          <w:sz w:val="32"/>
          <w:szCs w:val="32"/>
        </w:rPr>
        <w:t>ая</w:t>
      </w:r>
      <w:r>
        <w:rPr>
          <w:b w:val="0"/>
          <w:bCs w:val="0"/>
          <w:sz w:val="32"/>
          <w:szCs w:val="32"/>
        </w:rPr>
        <w:t xml:space="preserve"> </w:t>
      </w:r>
      <w:r w:rsidR="0060418B">
        <w:rPr>
          <w:b w:val="0"/>
          <w:bCs w:val="0"/>
          <w:sz w:val="32"/>
          <w:szCs w:val="32"/>
        </w:rPr>
        <w:t>разработка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>
        <w:rPr>
          <w:iCs/>
          <w:sz w:val="28"/>
          <w:szCs w:val="28"/>
        </w:rPr>
        <w:t xml:space="preserve">для студентов ННГУ, обучающихся по направлению подготовки </w:t>
      </w:r>
      <w:r>
        <w:rPr>
          <w:color w:val="000000"/>
          <w:sz w:val="28"/>
          <w:szCs w:val="28"/>
          <w:shd w:val="clear" w:color="auto" w:fill="FFFFFF"/>
        </w:rPr>
        <w:t>38.03.01 «</w:t>
      </w:r>
      <w:r>
        <w:rPr>
          <w:iCs/>
          <w:sz w:val="28"/>
          <w:szCs w:val="28"/>
        </w:rPr>
        <w:t>Экономика»</w:t>
      </w:r>
      <w:r>
        <w:rPr>
          <w:iCs/>
          <w:sz w:val="28"/>
          <w:szCs w:val="28"/>
        </w:rPr>
        <w:br/>
      </w: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Нижний Новгород </w:t>
      </w:r>
    </w:p>
    <w:p w:rsidR="008706E3" w:rsidRDefault="008706E3" w:rsidP="008706E3">
      <w:pPr>
        <w:autoSpaceDE w:val="0"/>
        <w:autoSpaceDN w:val="0"/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4"/>
        <w:jc w:val="left"/>
        <w:rPr>
          <w:b w:val="0"/>
          <w:iCs/>
          <w:sz w:val="24"/>
          <w:szCs w:val="24"/>
        </w:rPr>
      </w:pPr>
      <w:r>
        <w:rPr>
          <w:b w:val="0"/>
          <w:bCs w:val="0"/>
        </w:rPr>
        <w:br w:type="page"/>
      </w:r>
      <w:bookmarkEnd w:id="0"/>
      <w:bookmarkEnd w:id="1"/>
      <w:bookmarkEnd w:id="2"/>
      <w:r>
        <w:rPr>
          <w:b w:val="0"/>
          <w:iCs/>
          <w:sz w:val="24"/>
          <w:szCs w:val="24"/>
        </w:rPr>
        <w:lastRenderedPageBreak/>
        <w:t>УДК 33</w:t>
      </w:r>
      <w:r w:rsidR="0060418B">
        <w:rPr>
          <w:b w:val="0"/>
          <w:iCs/>
          <w:sz w:val="24"/>
          <w:szCs w:val="24"/>
        </w:rPr>
        <w:t>2</w:t>
      </w:r>
      <w:r>
        <w:rPr>
          <w:b w:val="0"/>
          <w:iCs/>
          <w:sz w:val="24"/>
          <w:szCs w:val="24"/>
        </w:rPr>
        <w:t xml:space="preserve"> (</w:t>
      </w:r>
      <w:r w:rsidR="0060418B">
        <w:rPr>
          <w:b w:val="0"/>
          <w:iCs/>
          <w:sz w:val="24"/>
          <w:szCs w:val="24"/>
        </w:rPr>
        <w:t>003</w:t>
      </w:r>
      <w:r>
        <w:rPr>
          <w:b w:val="0"/>
          <w:iCs/>
          <w:sz w:val="24"/>
          <w:szCs w:val="24"/>
        </w:rPr>
        <w:t>)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ББК 6</w:t>
      </w:r>
      <w:r w:rsidR="0060418B">
        <w:rPr>
          <w:bCs/>
          <w:iCs/>
        </w:rPr>
        <w:t>4</w:t>
      </w:r>
      <w:r>
        <w:rPr>
          <w:bCs/>
          <w:iCs/>
        </w:rPr>
        <w:t>.0</w:t>
      </w:r>
      <w:r w:rsidR="0060418B">
        <w:rPr>
          <w:bCs/>
          <w:iCs/>
        </w:rPr>
        <w:t>3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    </w:t>
      </w:r>
      <w:r w:rsidR="0060418B">
        <w:rPr>
          <w:bCs/>
          <w:iCs/>
        </w:rPr>
        <w:t>М</w:t>
      </w:r>
      <w:r>
        <w:rPr>
          <w:bCs/>
          <w:iCs/>
        </w:rPr>
        <w:t xml:space="preserve"> - 5</w:t>
      </w:r>
      <w:r w:rsidR="0060418B">
        <w:rPr>
          <w:bCs/>
          <w:iCs/>
        </w:rPr>
        <w:t>4</w:t>
      </w:r>
    </w:p>
    <w:p w:rsidR="008706E3" w:rsidRDefault="008706E3" w:rsidP="008706E3">
      <w:pPr>
        <w:pStyle w:val="a7"/>
        <w:rPr>
          <w:szCs w:val="28"/>
        </w:rPr>
      </w:pPr>
    </w:p>
    <w:p w:rsidR="008706E3" w:rsidRPr="008706E3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 w:val="0"/>
        </w:rPr>
      </w:pPr>
      <w:r w:rsidRPr="008706E3">
        <w:rPr>
          <w:rFonts w:ascii="Times New Roman" w:hAnsi="Times New Roman" w:cs="Times New Roman"/>
        </w:rPr>
        <w:t xml:space="preserve">Стрелкова Л.В., </w:t>
      </w:r>
      <w:proofErr w:type="spellStart"/>
      <w:r w:rsidRPr="008706E3">
        <w:rPr>
          <w:rFonts w:ascii="Times New Roman" w:hAnsi="Times New Roman" w:cs="Times New Roman"/>
        </w:rPr>
        <w:t>Макушева</w:t>
      </w:r>
      <w:proofErr w:type="spellEnd"/>
      <w:r w:rsidRPr="008706E3">
        <w:rPr>
          <w:rFonts w:ascii="Times New Roman" w:hAnsi="Times New Roman" w:cs="Times New Roman"/>
        </w:rPr>
        <w:t xml:space="preserve"> Ю.А. </w:t>
      </w:r>
      <w:r w:rsidR="006E0F19">
        <w:rPr>
          <w:bCs w:val="0"/>
          <w:sz w:val="28"/>
          <w:szCs w:val="28"/>
        </w:rPr>
        <w:t xml:space="preserve">Методические указания к лабораторной работе по дисциплине «Стратегическое управление» </w:t>
      </w:r>
      <w:r w:rsidR="006E0F19">
        <w:t xml:space="preserve">для обучающихся по направлению подготовки 38.03.01 «Экономика» профиль «Экономика, международный бизнес и предпринимательство» </w:t>
      </w:r>
      <w:proofErr w:type="spellStart"/>
      <w:r w:rsidRPr="008706E3">
        <w:rPr>
          <w:rFonts w:ascii="Times New Roman" w:hAnsi="Times New Roman" w:cs="Times New Roman"/>
          <w:b w:val="0"/>
        </w:rPr>
        <w:t>Учебно</w:t>
      </w:r>
      <w:proofErr w:type="spellEnd"/>
      <w:r w:rsidRPr="008706E3">
        <w:rPr>
          <w:rFonts w:ascii="Times New Roman" w:hAnsi="Times New Roman" w:cs="Times New Roman"/>
          <w:b w:val="0"/>
        </w:rPr>
        <w:t xml:space="preserve"> </w:t>
      </w:r>
      <w:proofErr w:type="gramStart"/>
      <w:r w:rsidR="005C72BE">
        <w:rPr>
          <w:rFonts w:ascii="Times New Roman" w:hAnsi="Times New Roman" w:cs="Times New Roman"/>
          <w:b w:val="0"/>
        </w:rPr>
        <w:t>–</w:t>
      </w:r>
      <w:r w:rsidRPr="008706E3">
        <w:rPr>
          <w:rFonts w:ascii="Times New Roman" w:hAnsi="Times New Roman" w:cs="Times New Roman"/>
          <w:b w:val="0"/>
        </w:rPr>
        <w:t>м</w:t>
      </w:r>
      <w:proofErr w:type="gramEnd"/>
      <w:r w:rsidRPr="008706E3">
        <w:rPr>
          <w:rFonts w:ascii="Times New Roman" w:hAnsi="Times New Roman" w:cs="Times New Roman"/>
          <w:b w:val="0"/>
        </w:rPr>
        <w:t>етодическ</w:t>
      </w:r>
      <w:r w:rsidR="005C72BE">
        <w:rPr>
          <w:rFonts w:ascii="Times New Roman" w:hAnsi="Times New Roman" w:cs="Times New Roman"/>
          <w:b w:val="0"/>
        </w:rPr>
        <w:t>ая разработка</w:t>
      </w:r>
      <w:r w:rsidRPr="008706E3">
        <w:rPr>
          <w:rFonts w:ascii="Times New Roman" w:hAnsi="Times New Roman" w:cs="Times New Roman"/>
          <w:b w:val="0"/>
        </w:rPr>
        <w:t xml:space="preserve">.-Нижний Новгород: Нижегородский госуниверситет, 2018 - </w:t>
      </w:r>
      <w:r w:rsidR="005777C0">
        <w:rPr>
          <w:rFonts w:ascii="Times New Roman" w:hAnsi="Times New Roman" w:cs="Times New Roman"/>
          <w:b w:val="0"/>
        </w:rPr>
        <w:t>14</w:t>
      </w:r>
      <w:r w:rsidRPr="008706E3">
        <w:rPr>
          <w:rFonts w:ascii="Times New Roman" w:hAnsi="Times New Roman" w:cs="Times New Roman"/>
          <w:b w:val="0"/>
        </w:rPr>
        <w:t xml:space="preserve"> с.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Рецензент: д.э.н., профессор </w:t>
      </w:r>
      <w:proofErr w:type="spellStart"/>
      <w:r w:rsidR="0060418B">
        <w:rPr>
          <w:sz w:val="28"/>
          <w:szCs w:val="28"/>
        </w:rPr>
        <w:t>Н.И.Яшина</w:t>
      </w:r>
      <w:proofErr w:type="spellEnd"/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Pr="005C72BE" w:rsidRDefault="006E0F19" w:rsidP="005C72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72BE">
        <w:rPr>
          <w:rFonts w:eastAsiaTheme="minorHAnsi"/>
          <w:sz w:val="28"/>
          <w:szCs w:val="28"/>
          <w:lang w:eastAsia="en-US"/>
        </w:rPr>
        <w:t>Методические указания к лабораторной работе «Применение матрицы</w:t>
      </w:r>
      <w:r w:rsidR="005C72BE">
        <w:rPr>
          <w:rFonts w:eastAsiaTheme="minorHAnsi"/>
          <w:sz w:val="28"/>
          <w:szCs w:val="28"/>
          <w:lang w:eastAsia="en-US"/>
        </w:rPr>
        <w:t xml:space="preserve"> </w:t>
      </w:r>
      <w:r w:rsidRPr="005C72BE">
        <w:rPr>
          <w:rFonts w:eastAsiaTheme="minorHAnsi"/>
          <w:sz w:val="28"/>
          <w:szCs w:val="28"/>
          <w:lang w:eastAsia="en-US"/>
        </w:rPr>
        <w:t>БКГ в портфоли</w:t>
      </w:r>
      <w:proofErr w:type="gramStart"/>
      <w:r w:rsidRPr="005C72BE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5C72BE">
        <w:rPr>
          <w:rFonts w:eastAsiaTheme="minorHAnsi"/>
          <w:sz w:val="28"/>
          <w:szCs w:val="28"/>
          <w:lang w:eastAsia="en-US"/>
        </w:rPr>
        <w:t xml:space="preserve"> анализе автотранспортного предприятия» по </w:t>
      </w:r>
      <w:r w:rsidR="005C72BE" w:rsidRPr="005C72BE">
        <w:rPr>
          <w:rFonts w:eastAsiaTheme="minorHAnsi"/>
          <w:sz w:val="28"/>
          <w:szCs w:val="28"/>
          <w:lang w:eastAsia="en-US"/>
        </w:rPr>
        <w:t>дисциплине</w:t>
      </w:r>
      <w:r w:rsidRPr="005C72BE">
        <w:rPr>
          <w:rFonts w:eastAsiaTheme="minorHAnsi"/>
          <w:sz w:val="28"/>
          <w:szCs w:val="28"/>
          <w:lang w:eastAsia="en-US"/>
        </w:rPr>
        <w:t xml:space="preserve"> «Стратегическое управление» </w:t>
      </w:r>
      <w:r w:rsidRPr="005777C0">
        <w:rPr>
          <w:rFonts w:eastAsiaTheme="minorHAnsi"/>
          <w:sz w:val="28"/>
          <w:szCs w:val="28"/>
          <w:lang w:eastAsia="en-US"/>
        </w:rPr>
        <w:t xml:space="preserve">для обучающихся по направлению подготовки 38.03.01 «Экономика» профиль «Экономика, международный бизнес и предпринимательство». Целью является организовать </w:t>
      </w:r>
      <w:proofErr w:type="spellStart"/>
      <w:r w:rsidRPr="005777C0">
        <w:rPr>
          <w:rFonts w:eastAsiaTheme="minorHAnsi"/>
          <w:sz w:val="28"/>
          <w:szCs w:val="28"/>
          <w:lang w:eastAsia="en-US"/>
        </w:rPr>
        <w:t>самотоятельную</w:t>
      </w:r>
      <w:proofErr w:type="spellEnd"/>
      <w:r w:rsidRPr="005777C0">
        <w:rPr>
          <w:rFonts w:eastAsiaTheme="minorHAnsi"/>
          <w:sz w:val="28"/>
          <w:szCs w:val="28"/>
          <w:lang w:eastAsia="en-US"/>
        </w:rPr>
        <w:t xml:space="preserve"> работу в рамках лабораторного задания и р</w:t>
      </w:r>
      <w:r w:rsidRPr="005C72BE">
        <w:rPr>
          <w:rFonts w:eastAsiaTheme="minorHAnsi"/>
          <w:sz w:val="28"/>
          <w:szCs w:val="28"/>
          <w:lang w:eastAsia="en-US"/>
        </w:rPr>
        <w:t>ассмотреть положения по ведению активной ассортиментной политики, дана методика анализа услуг АТП (портфоли</w:t>
      </w:r>
      <w:proofErr w:type="gramStart"/>
      <w:r w:rsidRPr="005C72BE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5C72BE">
        <w:rPr>
          <w:rFonts w:eastAsiaTheme="minorHAnsi"/>
          <w:sz w:val="28"/>
          <w:szCs w:val="28"/>
          <w:lang w:eastAsia="en-US"/>
        </w:rPr>
        <w:t xml:space="preserve"> анализа) с применением Бостонской матрицы товарного ассортимента (БКГ).</w:t>
      </w:r>
    </w:p>
    <w:p w:rsidR="006E0F19" w:rsidRPr="005777C0" w:rsidRDefault="006E0F19" w:rsidP="006E0F19">
      <w:pPr>
        <w:pStyle w:val="a3"/>
        <w:tabs>
          <w:tab w:val="left" w:pos="993"/>
        </w:tabs>
        <w:spacing w:before="200"/>
        <w:jc w:val="center"/>
        <w:rPr>
          <w:rFonts w:eastAsiaTheme="minorHAnsi"/>
          <w:sz w:val="28"/>
          <w:szCs w:val="28"/>
          <w:lang w:eastAsia="en-US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 за выпуск</w:t>
      </w:r>
      <w:r w:rsidRPr="00402C02">
        <w:rPr>
          <w:sz w:val="28"/>
          <w:szCs w:val="28"/>
        </w:rPr>
        <w:t>:</w:t>
      </w:r>
      <w:proofErr w:type="gramEnd"/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ИЭП ННГУ,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С.В.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32242C" w:rsidRDefault="008706E3" w:rsidP="008706E3">
      <w:pPr>
        <w:pStyle w:val="4"/>
        <w:rPr>
          <w:iCs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</w:t>
      </w:r>
      <w:r w:rsidRPr="0032242C">
        <w:rPr>
          <w:iCs/>
          <w:sz w:val="24"/>
          <w:szCs w:val="24"/>
        </w:rPr>
        <w:t>УДК 33</w:t>
      </w:r>
      <w:r w:rsidR="0060418B">
        <w:rPr>
          <w:iCs/>
          <w:sz w:val="24"/>
          <w:szCs w:val="24"/>
        </w:rPr>
        <w:t>2</w:t>
      </w:r>
      <w:r w:rsidRPr="0032242C">
        <w:rPr>
          <w:iCs/>
          <w:sz w:val="24"/>
          <w:szCs w:val="24"/>
        </w:rPr>
        <w:t xml:space="preserve"> (0</w:t>
      </w:r>
      <w:r w:rsidR="0060418B">
        <w:rPr>
          <w:iCs/>
          <w:sz w:val="24"/>
          <w:szCs w:val="24"/>
        </w:rPr>
        <w:t>3</w:t>
      </w:r>
      <w:r w:rsidRPr="0032242C">
        <w:rPr>
          <w:iCs/>
          <w:sz w:val="24"/>
          <w:szCs w:val="24"/>
        </w:rPr>
        <w:t>)</w:t>
      </w:r>
    </w:p>
    <w:p w:rsidR="008706E3" w:rsidRPr="0032242C" w:rsidRDefault="008706E3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 w:rsidRPr="0032242C">
        <w:rPr>
          <w:b/>
          <w:bCs/>
          <w:iCs/>
        </w:rPr>
        <w:t>ББК 6</w:t>
      </w:r>
      <w:r w:rsidR="0060418B">
        <w:rPr>
          <w:b/>
          <w:bCs/>
          <w:iCs/>
        </w:rPr>
        <w:t>4</w:t>
      </w:r>
      <w:r w:rsidRPr="0032242C">
        <w:rPr>
          <w:b/>
          <w:bCs/>
          <w:iCs/>
        </w:rPr>
        <w:t>.0</w:t>
      </w:r>
      <w:r w:rsidR="0060418B">
        <w:rPr>
          <w:b/>
          <w:bCs/>
          <w:iCs/>
        </w:rPr>
        <w:t>3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114BF1" w:rsidRDefault="008706E3" w:rsidP="008706E3">
      <w:pPr>
        <w:tabs>
          <w:tab w:val="left" w:pos="1000"/>
        </w:tabs>
        <w:ind w:right="-30"/>
        <w:jc w:val="both"/>
        <w:rPr>
          <w:sz w:val="28"/>
          <w:szCs w:val="28"/>
        </w:rPr>
      </w:pP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©   </w:t>
      </w:r>
      <w:r w:rsidRPr="008B410A">
        <w:rPr>
          <w:b/>
          <w:sz w:val="28"/>
          <w:szCs w:val="28"/>
        </w:rPr>
        <w:t xml:space="preserve">Национальный исследовательский </w:t>
      </w: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8B410A">
        <w:rPr>
          <w:b/>
          <w:sz w:val="28"/>
          <w:szCs w:val="28"/>
        </w:rPr>
        <w:t>Нижегородский государственный</w:t>
      </w:r>
    </w:p>
    <w:p w:rsidR="008706E3" w:rsidRDefault="008706E3" w:rsidP="008706E3">
      <w:pPr>
        <w:pStyle w:val="a7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Pr="003B5CC3">
        <w:rPr>
          <w:sz w:val="28"/>
          <w:szCs w:val="28"/>
        </w:rPr>
        <w:t xml:space="preserve">университет им. </w:t>
      </w:r>
      <w:proofErr w:type="spellStart"/>
      <w:r w:rsidRPr="003B5CC3">
        <w:rPr>
          <w:sz w:val="28"/>
          <w:szCs w:val="28"/>
        </w:rPr>
        <w:t>Н.И.Лобачевского</w:t>
      </w:r>
      <w:proofErr w:type="spellEnd"/>
      <w:r w:rsidRPr="003B5CC3">
        <w:rPr>
          <w:sz w:val="28"/>
          <w:szCs w:val="28"/>
        </w:rPr>
        <w:t>,   201</w:t>
      </w:r>
      <w:r>
        <w:rPr>
          <w:sz w:val="28"/>
          <w:szCs w:val="28"/>
          <w:lang w:val="ru-RU"/>
        </w:rPr>
        <w:t>8</w:t>
      </w:r>
      <w:r>
        <w:br w:type="page"/>
      </w:r>
      <w:r>
        <w:lastRenderedPageBreak/>
        <w:t xml:space="preserve">Содержание </w:t>
      </w:r>
    </w:p>
    <w:p w:rsidR="008706E3" w:rsidRPr="00EF1FEF" w:rsidRDefault="008706E3" w:rsidP="008706E3">
      <w:pPr>
        <w:pStyle w:val="a7"/>
        <w:spacing w:before="120" w:after="120"/>
        <w:rPr>
          <w:sz w:val="28"/>
          <w:szCs w:val="28"/>
        </w:rPr>
      </w:pPr>
    </w:p>
    <w:p w:rsidR="008706E3" w:rsidRPr="00854B01" w:rsidRDefault="008706E3" w:rsidP="00697878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r w:rsidRPr="00854B01">
        <w:rPr>
          <w:sz w:val="28"/>
          <w:szCs w:val="28"/>
        </w:rPr>
        <w:fldChar w:fldCharType="begin"/>
      </w:r>
      <w:r w:rsidRPr="00854B01">
        <w:rPr>
          <w:sz w:val="28"/>
          <w:szCs w:val="28"/>
        </w:rPr>
        <w:instrText xml:space="preserve"> TOC \o "1-3" \h \z \u </w:instrText>
      </w:r>
      <w:r w:rsidRPr="00854B01">
        <w:rPr>
          <w:sz w:val="28"/>
          <w:szCs w:val="28"/>
        </w:rPr>
        <w:fldChar w:fldCharType="separate"/>
      </w:r>
      <w:hyperlink w:anchor="_Toc222651053" w:history="1">
        <w:r w:rsidRPr="00854B01">
          <w:rPr>
            <w:rStyle w:val="a9"/>
            <w:noProof/>
            <w:sz w:val="28"/>
            <w:szCs w:val="28"/>
          </w:rPr>
          <w:t xml:space="preserve">1. </w:t>
        </w:r>
        <w:r w:rsidR="00ED027D">
          <w:rPr>
            <w:rStyle w:val="a9"/>
            <w:noProof/>
            <w:sz w:val="28"/>
            <w:szCs w:val="28"/>
          </w:rPr>
          <w:t>Введение</w:t>
        </w:r>
        <w:r w:rsidRPr="00854B01">
          <w:rPr>
            <w:noProof/>
            <w:webHidden/>
            <w:sz w:val="28"/>
            <w:szCs w:val="28"/>
          </w:rPr>
          <w:tab/>
        </w:r>
        <w:r w:rsidRPr="00854B01">
          <w:rPr>
            <w:noProof/>
            <w:webHidden/>
            <w:sz w:val="28"/>
            <w:szCs w:val="28"/>
          </w:rPr>
          <w:fldChar w:fldCharType="begin"/>
        </w:r>
        <w:r w:rsidRPr="00854B01">
          <w:rPr>
            <w:noProof/>
            <w:webHidden/>
            <w:sz w:val="28"/>
            <w:szCs w:val="28"/>
          </w:rPr>
          <w:instrText xml:space="preserve"> PAGEREF _Toc222651053 \h </w:instrText>
        </w:r>
        <w:r w:rsidRPr="00854B01">
          <w:rPr>
            <w:noProof/>
            <w:webHidden/>
            <w:sz w:val="28"/>
            <w:szCs w:val="28"/>
          </w:rPr>
          <w:fldChar w:fldCharType="separate"/>
        </w:r>
        <w:r w:rsidR="008157E3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Pr="00854B01">
          <w:rPr>
            <w:noProof/>
            <w:webHidden/>
            <w:sz w:val="28"/>
            <w:szCs w:val="28"/>
          </w:rPr>
          <w:fldChar w:fldCharType="end"/>
        </w:r>
      </w:hyperlink>
    </w:p>
    <w:p w:rsidR="008706E3" w:rsidRPr="009C20C7" w:rsidRDefault="008157E3" w:rsidP="00697878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4" w:history="1">
        <w:r w:rsidR="008706E3" w:rsidRPr="00854B01">
          <w:rPr>
            <w:rStyle w:val="a9"/>
            <w:noProof/>
            <w:sz w:val="28"/>
            <w:szCs w:val="28"/>
          </w:rPr>
          <w:t>2.</w:t>
        </w:r>
        <w:r w:rsidR="005C72BE" w:rsidRPr="005C72BE">
          <w:rPr>
            <w:rStyle w:val="a9"/>
            <w:noProof/>
            <w:sz w:val="28"/>
            <w:szCs w:val="28"/>
          </w:rPr>
          <w:t xml:space="preserve"> Теоретические положения по ведению активной ассортиментной политики.</w:t>
        </w:r>
        <w:r w:rsidR="008706E3" w:rsidRPr="005C72BE">
          <w:rPr>
            <w:rStyle w:val="a9"/>
            <w:webHidden/>
          </w:rPr>
          <w:tab/>
          <w:t xml:space="preserve">…. </w:t>
        </w:r>
      </w:hyperlink>
      <w:r w:rsidR="005C72BE">
        <w:rPr>
          <w:rStyle w:val="a9"/>
          <w:noProof/>
          <w:color w:val="auto"/>
          <w:sz w:val="28"/>
          <w:szCs w:val="28"/>
          <w:u w:val="none"/>
        </w:rPr>
        <w:t>4</w:t>
      </w:r>
    </w:p>
    <w:p w:rsidR="008706E3" w:rsidRPr="00854B01" w:rsidRDefault="008157E3" w:rsidP="00697878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5" w:history="1">
        <w:r w:rsidR="008706E3">
          <w:rPr>
            <w:rStyle w:val="a9"/>
            <w:noProof/>
            <w:sz w:val="28"/>
            <w:szCs w:val="28"/>
          </w:rPr>
          <w:t>3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697878" w:rsidRPr="00697878">
          <w:rPr>
            <w:rStyle w:val="a9"/>
            <w:noProof/>
            <w:sz w:val="28"/>
            <w:szCs w:val="28"/>
          </w:rPr>
          <w:t>Составление списка продуктов ( услуг) предприятия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5</w:t>
        </w:r>
      </w:hyperlink>
    </w:p>
    <w:p w:rsidR="008706E3" w:rsidRPr="00697878" w:rsidRDefault="008157E3" w:rsidP="00697878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rStyle w:val="a9"/>
        </w:rPr>
      </w:pPr>
      <w:hyperlink w:anchor="_Toc222651056" w:history="1">
        <w:r w:rsidR="008706E3" w:rsidRPr="00854B01">
          <w:rPr>
            <w:rStyle w:val="a9"/>
            <w:noProof/>
            <w:sz w:val="28"/>
            <w:szCs w:val="28"/>
          </w:rPr>
          <w:t xml:space="preserve">4. </w:t>
        </w:r>
        <w:r w:rsidR="00697878" w:rsidRPr="00697878">
          <w:rPr>
            <w:rStyle w:val="a9"/>
            <w:noProof/>
            <w:sz w:val="28"/>
            <w:szCs w:val="28"/>
          </w:rPr>
          <w:t>Формирование данных по объему услуг за два достаточно длительных периода (в денежных единицах)</w:t>
        </w:r>
        <w:r w:rsidR="008706E3" w:rsidRPr="00697878">
          <w:rPr>
            <w:rStyle w:val="a9"/>
            <w:webHidden/>
          </w:rPr>
          <w:tab/>
        </w:r>
        <w:r w:rsidR="00ED027D" w:rsidRPr="00697878">
          <w:rPr>
            <w:noProof/>
            <w:webHidden/>
            <w:sz w:val="28"/>
            <w:szCs w:val="28"/>
          </w:rPr>
          <w:t>6</w:t>
        </w:r>
      </w:hyperlink>
    </w:p>
    <w:p w:rsidR="008706E3" w:rsidRPr="00697878" w:rsidRDefault="008157E3" w:rsidP="00697878">
      <w:pPr>
        <w:spacing w:line="360" w:lineRule="auto"/>
        <w:rPr>
          <w:rStyle w:val="a9"/>
        </w:rPr>
      </w:pPr>
      <w:hyperlink w:anchor="_Toc222651057" w:history="1">
        <w:r w:rsidR="008706E3" w:rsidRPr="00697878">
          <w:rPr>
            <w:rStyle w:val="a9"/>
            <w:noProof/>
            <w:sz w:val="28"/>
            <w:szCs w:val="28"/>
          </w:rPr>
          <w:t xml:space="preserve">5. </w:t>
        </w:r>
        <w:r w:rsidR="00697878" w:rsidRPr="00697878">
          <w:rPr>
            <w:rStyle w:val="a9"/>
            <w:noProof/>
            <w:sz w:val="28"/>
            <w:szCs w:val="28"/>
          </w:rPr>
          <w:t>Расчет коэффициентов относительной доли продуктов на рынке</w:t>
        </w:r>
        <w:r w:rsidR="00697878">
          <w:rPr>
            <w:rStyle w:val="a9"/>
            <w:noProof/>
            <w:sz w:val="28"/>
            <w:szCs w:val="28"/>
          </w:rPr>
          <w:t>………..</w:t>
        </w:r>
        <w:r w:rsidR="00697878">
          <w:rPr>
            <w:rStyle w:val="a9"/>
            <w:webHidden/>
          </w:rPr>
          <w:t>6</w:t>
        </w:r>
      </w:hyperlink>
    </w:p>
    <w:p w:rsidR="008706E3" w:rsidRDefault="008157E3" w:rsidP="00697878">
      <w:pPr>
        <w:spacing w:line="360" w:lineRule="auto"/>
        <w:jc w:val="both"/>
        <w:rPr>
          <w:noProof/>
          <w:sz w:val="28"/>
          <w:szCs w:val="28"/>
        </w:rPr>
      </w:pPr>
      <w:hyperlink w:anchor="_Toc222651058" w:history="1">
        <w:r w:rsidR="008706E3" w:rsidRPr="00854B01">
          <w:rPr>
            <w:rStyle w:val="a9"/>
            <w:noProof/>
            <w:sz w:val="28"/>
            <w:szCs w:val="28"/>
          </w:rPr>
          <w:t>6.</w:t>
        </w:r>
        <w:r w:rsidR="00697878" w:rsidRPr="00697878">
          <w:rPr>
            <w:rFonts w:eastAsiaTheme="minorHAnsi"/>
            <w:lang w:eastAsia="en-US"/>
          </w:rPr>
          <w:t xml:space="preserve"> </w:t>
        </w:r>
        <w:r w:rsidR="00697878" w:rsidRPr="00697878">
          <w:rPr>
            <w:rStyle w:val="a9"/>
            <w:noProof/>
            <w:sz w:val="28"/>
            <w:szCs w:val="28"/>
          </w:rPr>
          <w:t>Расчет коэффициентов «Темп прироста спроса на продукт ( услугу)»</w:t>
        </w:r>
        <w:r w:rsidR="00697878">
          <w:rPr>
            <w:rStyle w:val="a9"/>
            <w:noProof/>
            <w:sz w:val="28"/>
            <w:szCs w:val="28"/>
          </w:rPr>
          <w:t>…..</w:t>
        </w:r>
      </w:hyperlink>
      <w:r w:rsidR="00697878">
        <w:rPr>
          <w:noProof/>
          <w:sz w:val="28"/>
          <w:szCs w:val="28"/>
        </w:rPr>
        <w:t>7</w:t>
      </w:r>
    </w:p>
    <w:p w:rsidR="005F1B65" w:rsidRPr="006B2EF0" w:rsidRDefault="005F1B65" w:rsidP="00A85B22">
      <w:pPr>
        <w:spacing w:line="360" w:lineRule="auto"/>
        <w:jc w:val="both"/>
      </w:pPr>
      <w:r w:rsidRPr="00F022E9">
        <w:rPr>
          <w:rStyle w:val="a9"/>
          <w:noProof/>
          <w:color w:val="auto"/>
          <w:sz w:val="28"/>
          <w:szCs w:val="28"/>
          <w:u w:val="none"/>
        </w:rPr>
        <w:t>7.</w:t>
      </w:r>
      <w:r w:rsidR="00A85B22" w:rsidRPr="00A85B22">
        <w:rPr>
          <w:rFonts w:eastAsiaTheme="minorHAnsi"/>
          <w:lang w:eastAsia="en-US"/>
        </w:rPr>
        <w:t xml:space="preserve"> </w:t>
      </w:r>
      <w:r w:rsidR="00A85B22" w:rsidRPr="00A85B22">
        <w:rPr>
          <w:rStyle w:val="a9"/>
          <w:noProof/>
          <w:color w:val="auto"/>
          <w:sz w:val="28"/>
          <w:szCs w:val="28"/>
          <w:u w:val="none"/>
        </w:rPr>
        <w:t xml:space="preserve">Построение матрицы БКГ </w:t>
      </w:r>
      <w:r w:rsidRPr="00A85B22">
        <w:rPr>
          <w:rStyle w:val="a9"/>
          <w:noProof/>
          <w:color w:val="auto"/>
          <w:sz w:val="28"/>
          <w:szCs w:val="28"/>
          <w:u w:val="none"/>
        </w:rPr>
        <w:t>…</w:t>
      </w:r>
      <w:r w:rsidRPr="006B2EF0">
        <w:rPr>
          <w:rStyle w:val="a9"/>
          <w:noProof/>
          <w:color w:val="auto"/>
          <w:sz w:val="28"/>
          <w:szCs w:val="28"/>
          <w:u w:val="none"/>
        </w:rPr>
        <w:t>…………………</w:t>
      </w:r>
      <w:r w:rsidR="00A85B22">
        <w:rPr>
          <w:rStyle w:val="a9"/>
          <w:noProof/>
          <w:color w:val="auto"/>
          <w:sz w:val="28"/>
          <w:szCs w:val="28"/>
          <w:u w:val="none"/>
        </w:rPr>
        <w:t>……………………..</w:t>
      </w:r>
      <w:r w:rsidRPr="006B2EF0">
        <w:rPr>
          <w:rStyle w:val="a9"/>
          <w:noProof/>
          <w:color w:val="auto"/>
          <w:sz w:val="28"/>
          <w:szCs w:val="28"/>
          <w:u w:val="none"/>
        </w:rPr>
        <w:t>……….</w:t>
      </w:r>
      <w:r w:rsidR="00A85B22">
        <w:rPr>
          <w:rStyle w:val="a9"/>
          <w:noProof/>
          <w:color w:val="auto"/>
          <w:sz w:val="28"/>
          <w:szCs w:val="28"/>
          <w:u w:val="none"/>
        </w:rPr>
        <w:t>8</w:t>
      </w:r>
    </w:p>
    <w:p w:rsidR="008706E3" w:rsidRDefault="008157E3" w:rsidP="00A85B22">
      <w:pPr>
        <w:spacing w:line="360" w:lineRule="auto"/>
        <w:jc w:val="both"/>
        <w:rPr>
          <w:noProof/>
          <w:sz w:val="28"/>
          <w:szCs w:val="28"/>
        </w:rPr>
      </w:pPr>
      <w:hyperlink w:anchor="_Toc222651060" w:history="1">
        <w:r w:rsidR="00F022E9">
          <w:rPr>
            <w:rStyle w:val="a9"/>
            <w:noProof/>
            <w:sz w:val="28"/>
            <w:szCs w:val="28"/>
          </w:rPr>
          <w:t>8.</w:t>
        </w:r>
        <w:r w:rsidR="00A85B22" w:rsidRPr="00A85B22">
          <w:rPr>
            <w:rFonts w:eastAsiaTheme="minorHAnsi"/>
            <w:lang w:eastAsia="en-US"/>
          </w:rPr>
          <w:t xml:space="preserve"> </w:t>
        </w:r>
        <w:r w:rsidR="00A85B22" w:rsidRPr="00A85B22">
          <w:rPr>
            <w:rStyle w:val="a9"/>
            <w:noProof/>
            <w:color w:val="auto"/>
            <w:sz w:val="28"/>
            <w:szCs w:val="28"/>
            <w:u w:val="none"/>
          </w:rPr>
          <w:t>Визуализация данных</w:t>
        </w:r>
        <w:r w:rsidR="00A85B22">
          <w:rPr>
            <w:rStyle w:val="a9"/>
            <w:noProof/>
            <w:color w:val="auto"/>
            <w:sz w:val="28"/>
            <w:szCs w:val="28"/>
            <w:u w:val="none"/>
          </w:rPr>
          <w:t>………………………………………………………..</w:t>
        </w:r>
      </w:hyperlink>
      <w:r w:rsidR="00A85B22">
        <w:rPr>
          <w:noProof/>
          <w:sz w:val="28"/>
          <w:szCs w:val="28"/>
        </w:rPr>
        <w:t>.8</w:t>
      </w:r>
    </w:p>
    <w:p w:rsidR="00A150E6" w:rsidRDefault="00A150E6" w:rsidP="00A85B22">
      <w:pPr>
        <w:spacing w:line="360" w:lineRule="auto"/>
        <w:jc w:val="both"/>
        <w:rPr>
          <w:rStyle w:val="a9"/>
          <w:noProof/>
          <w:color w:val="auto"/>
          <w:sz w:val="28"/>
          <w:szCs w:val="28"/>
          <w:u w:val="none"/>
        </w:rPr>
      </w:pPr>
      <w:r>
        <w:rPr>
          <w:noProof/>
          <w:sz w:val="28"/>
          <w:szCs w:val="28"/>
        </w:rPr>
        <w:t xml:space="preserve">9. </w:t>
      </w:r>
      <w:r w:rsidRPr="00A150E6">
        <w:rPr>
          <w:rStyle w:val="a9"/>
          <w:noProof/>
          <w:color w:val="auto"/>
          <w:sz w:val="28"/>
          <w:szCs w:val="28"/>
          <w:u w:val="none"/>
        </w:rPr>
        <w:t>Форма представления результатов</w:t>
      </w:r>
      <w:r>
        <w:rPr>
          <w:rStyle w:val="a9"/>
          <w:noProof/>
          <w:color w:val="auto"/>
          <w:sz w:val="28"/>
          <w:szCs w:val="28"/>
          <w:u w:val="none"/>
        </w:rPr>
        <w:t>…………………………………………..9</w:t>
      </w:r>
    </w:p>
    <w:p w:rsidR="00A150E6" w:rsidRDefault="00A150E6" w:rsidP="00A85B22">
      <w:pPr>
        <w:spacing w:line="360" w:lineRule="auto"/>
        <w:jc w:val="both"/>
        <w:rPr>
          <w:rStyle w:val="a9"/>
          <w:noProof/>
          <w:color w:val="auto"/>
          <w:sz w:val="28"/>
          <w:szCs w:val="28"/>
          <w:u w:val="none"/>
        </w:rPr>
      </w:pPr>
      <w:r>
        <w:rPr>
          <w:rStyle w:val="a9"/>
          <w:noProof/>
          <w:color w:val="auto"/>
          <w:sz w:val="28"/>
          <w:szCs w:val="28"/>
          <w:u w:val="none"/>
        </w:rPr>
        <w:t xml:space="preserve">10. </w:t>
      </w:r>
      <w:r w:rsidRPr="00A150E6">
        <w:rPr>
          <w:rStyle w:val="a9"/>
          <w:noProof/>
          <w:color w:val="auto"/>
          <w:sz w:val="28"/>
          <w:szCs w:val="28"/>
          <w:u w:val="none"/>
        </w:rPr>
        <w:t>Интерпретация результатов портфолио- анализа</w:t>
      </w:r>
      <w:r>
        <w:rPr>
          <w:rStyle w:val="a9"/>
          <w:noProof/>
          <w:color w:val="auto"/>
          <w:sz w:val="28"/>
          <w:szCs w:val="28"/>
          <w:u w:val="none"/>
        </w:rPr>
        <w:t>…………………………10</w:t>
      </w:r>
    </w:p>
    <w:p w:rsidR="00A150E6" w:rsidRDefault="00A150E6" w:rsidP="00A150E6">
      <w:pPr>
        <w:spacing w:line="360" w:lineRule="auto"/>
        <w:jc w:val="both"/>
        <w:rPr>
          <w:rStyle w:val="a9"/>
          <w:noProof/>
          <w:color w:val="auto"/>
          <w:sz w:val="28"/>
          <w:szCs w:val="28"/>
          <w:u w:val="none"/>
        </w:rPr>
      </w:pPr>
      <w:r>
        <w:rPr>
          <w:rStyle w:val="a9"/>
          <w:noProof/>
          <w:color w:val="auto"/>
          <w:sz w:val="28"/>
          <w:szCs w:val="28"/>
          <w:u w:val="none"/>
        </w:rPr>
        <w:t>11.</w:t>
      </w:r>
      <w:r w:rsidRPr="00A150E6">
        <w:rPr>
          <w:b/>
          <w:bCs/>
          <w:i/>
          <w:iCs/>
        </w:rPr>
        <w:t xml:space="preserve"> </w:t>
      </w:r>
      <w:r w:rsidRPr="00A150E6">
        <w:rPr>
          <w:rStyle w:val="a9"/>
          <w:noProof/>
          <w:color w:val="auto"/>
          <w:sz w:val="28"/>
          <w:szCs w:val="28"/>
          <w:u w:val="none"/>
        </w:rPr>
        <w:t>Контрольные вопросы</w:t>
      </w:r>
      <w:r>
        <w:rPr>
          <w:rStyle w:val="a9"/>
          <w:noProof/>
          <w:color w:val="auto"/>
          <w:sz w:val="28"/>
          <w:szCs w:val="28"/>
          <w:u w:val="none"/>
        </w:rPr>
        <w:t>………………………………………………………11</w:t>
      </w:r>
    </w:p>
    <w:p w:rsidR="00A150E6" w:rsidRDefault="00A150E6" w:rsidP="00A150E6">
      <w:pPr>
        <w:spacing w:line="360" w:lineRule="auto"/>
        <w:jc w:val="both"/>
      </w:pPr>
      <w:r>
        <w:rPr>
          <w:rStyle w:val="a9"/>
          <w:noProof/>
          <w:color w:val="auto"/>
          <w:sz w:val="28"/>
          <w:szCs w:val="28"/>
          <w:u w:val="none"/>
        </w:rPr>
        <w:t>12. Приложения…………………………………………………………………13</w:t>
      </w:r>
    </w:p>
    <w:p w:rsidR="00A150E6" w:rsidRPr="00A150E6" w:rsidRDefault="00A150E6" w:rsidP="00A85B22">
      <w:pPr>
        <w:spacing w:line="360" w:lineRule="auto"/>
        <w:jc w:val="both"/>
        <w:rPr>
          <w:rStyle w:val="a9"/>
          <w:color w:val="auto"/>
          <w:u w:val="none"/>
        </w:rPr>
      </w:pPr>
    </w:p>
    <w:p w:rsidR="008706E3" w:rsidRDefault="008706E3" w:rsidP="008706E3">
      <w:pPr>
        <w:pStyle w:val="a7"/>
        <w:spacing w:before="120" w:after="120" w:line="360" w:lineRule="auto"/>
        <w:ind w:left="300" w:hanging="300"/>
      </w:pPr>
      <w:r w:rsidRPr="00854B01">
        <w:rPr>
          <w:sz w:val="28"/>
          <w:szCs w:val="28"/>
        </w:rPr>
        <w:fldChar w:fldCharType="end"/>
      </w:r>
    </w:p>
    <w:p w:rsidR="008706E3" w:rsidRDefault="008706E3" w:rsidP="008706E3">
      <w:pPr>
        <w:pStyle w:val="11"/>
        <w:tabs>
          <w:tab w:val="right" w:leader="dot" w:pos="9060"/>
        </w:tabs>
        <w:spacing w:after="120"/>
        <w:rPr>
          <w:b/>
          <w:bCs/>
          <w:sz w:val="28"/>
          <w:szCs w:val="28"/>
        </w:rPr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3" w:name="_Toc62959633"/>
      <w:bookmarkStart w:id="4" w:name="_Toc67110582"/>
      <w:r>
        <w:br w:type="page"/>
      </w:r>
      <w:bookmarkEnd w:id="3"/>
      <w:bookmarkEnd w:id="4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ВВЕДЕНИЕ</w:t>
      </w:r>
    </w:p>
    <w:p w:rsidR="002F0CDE" w:rsidRPr="002F0CDE" w:rsidRDefault="002F0CDE" w:rsidP="005C72BE">
      <w:pPr>
        <w:spacing w:line="360" w:lineRule="auto"/>
        <w:jc w:val="both"/>
        <w:rPr>
          <w:rFonts w:eastAsiaTheme="minorHAnsi"/>
          <w:lang w:eastAsia="en-US"/>
        </w:rPr>
      </w:pP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Цель работы: Изучить теоретические положения по ведению активной</w:t>
      </w:r>
      <w:r w:rsidR="005C72BE">
        <w:rPr>
          <w:rFonts w:eastAsiaTheme="minorHAnsi"/>
          <w:lang w:eastAsia="en-US"/>
        </w:rPr>
        <w:t xml:space="preserve"> </w:t>
      </w:r>
      <w:r w:rsidRPr="005C72BE">
        <w:rPr>
          <w:rFonts w:eastAsiaTheme="minorHAnsi"/>
          <w:lang w:eastAsia="en-US"/>
        </w:rPr>
        <w:t>ассортиментной политики, провести анализ услуг АТП (портфолио-анализ) с применением Бостонской матрицы товарного ассортимент</w:t>
      </w:r>
      <w:proofErr w:type="gramStart"/>
      <w:r w:rsidRPr="005C72BE">
        <w:rPr>
          <w:rFonts w:eastAsiaTheme="minorHAnsi"/>
          <w:lang w:eastAsia="en-US"/>
        </w:rPr>
        <w:t>а(</w:t>
      </w:r>
      <w:proofErr w:type="gramEnd"/>
      <w:r w:rsidRPr="005C72BE">
        <w:rPr>
          <w:rFonts w:eastAsiaTheme="minorHAnsi"/>
          <w:lang w:eastAsia="en-US"/>
        </w:rPr>
        <w:t>БКГ).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Порядок выполнения работы: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1. Изучить теоретические положения по ведению активной</w:t>
      </w:r>
      <w:r w:rsidR="005C72BE">
        <w:rPr>
          <w:rFonts w:eastAsiaTheme="minorHAnsi"/>
          <w:lang w:eastAsia="en-US"/>
        </w:rPr>
        <w:t xml:space="preserve"> </w:t>
      </w:r>
      <w:r w:rsidRPr="005C72BE">
        <w:rPr>
          <w:rFonts w:eastAsiaTheme="minorHAnsi"/>
          <w:lang w:eastAsia="en-US"/>
        </w:rPr>
        <w:t>ассортиментной политики.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2. Сформировать список услуг предприятия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3. Сформировать данные по объему продаж за два достаточно</w:t>
      </w:r>
      <w:r w:rsidR="005C72BE">
        <w:rPr>
          <w:rFonts w:eastAsiaTheme="minorHAnsi"/>
          <w:lang w:eastAsia="en-US"/>
        </w:rPr>
        <w:t xml:space="preserve"> </w:t>
      </w:r>
      <w:r w:rsidRPr="005C72BE">
        <w:rPr>
          <w:rFonts w:eastAsiaTheme="minorHAnsi"/>
          <w:lang w:eastAsia="en-US"/>
        </w:rPr>
        <w:t>длительных периода (в денежных единицах).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4. Произвести расчет коэффициентов относительной доли</w:t>
      </w:r>
      <w:r w:rsidR="005C72BE">
        <w:rPr>
          <w:rFonts w:eastAsiaTheme="minorHAnsi"/>
          <w:lang w:eastAsia="en-US"/>
        </w:rPr>
        <w:t xml:space="preserve"> </w:t>
      </w:r>
      <w:r w:rsidRPr="005C72BE">
        <w:rPr>
          <w:rFonts w:eastAsiaTheme="minorHAnsi"/>
          <w:lang w:eastAsia="en-US"/>
        </w:rPr>
        <w:t>продуктов на рынке и темпа прироста спроса на продукт.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5. Построить матрицу БКГ и нанести точки, характеризующие</w:t>
      </w:r>
      <w:r w:rsidR="005C72BE">
        <w:rPr>
          <w:rFonts w:eastAsiaTheme="minorHAnsi"/>
          <w:lang w:eastAsia="en-US"/>
        </w:rPr>
        <w:t xml:space="preserve"> </w:t>
      </w:r>
      <w:r w:rsidRPr="005C72BE">
        <w:rPr>
          <w:rFonts w:eastAsiaTheme="minorHAnsi"/>
          <w:lang w:eastAsia="en-US"/>
        </w:rPr>
        <w:t>положение товарных групп.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6. Интерпретация результатов портфоли</w:t>
      </w:r>
      <w:proofErr w:type="gramStart"/>
      <w:r w:rsidRPr="005C72BE">
        <w:rPr>
          <w:rFonts w:eastAsiaTheme="minorHAnsi"/>
          <w:lang w:eastAsia="en-US"/>
        </w:rPr>
        <w:t>о-</w:t>
      </w:r>
      <w:proofErr w:type="gramEnd"/>
      <w:r w:rsidRPr="005C72BE">
        <w:rPr>
          <w:rFonts w:eastAsiaTheme="minorHAnsi"/>
          <w:lang w:eastAsia="en-US"/>
        </w:rPr>
        <w:t xml:space="preserve"> анализа.</w:t>
      </w:r>
    </w:p>
    <w:p w:rsidR="006E0F19" w:rsidRPr="005C72BE" w:rsidRDefault="006E0F19" w:rsidP="005C72BE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2F0CDE" w:rsidRPr="005C72BE" w:rsidRDefault="002F0CDE" w:rsidP="005C72BE">
      <w:pPr>
        <w:spacing w:line="360" w:lineRule="auto"/>
        <w:jc w:val="center"/>
        <w:rPr>
          <w:rFonts w:eastAsiaTheme="minorHAnsi"/>
          <w:b/>
          <w:lang w:eastAsia="en-US"/>
        </w:rPr>
      </w:pPr>
      <w:r w:rsidRPr="005C72BE">
        <w:rPr>
          <w:rFonts w:eastAsiaTheme="minorHAnsi"/>
          <w:b/>
          <w:lang w:eastAsia="en-US"/>
        </w:rPr>
        <w:t>1.</w:t>
      </w:r>
      <w:r w:rsidRPr="005C72BE">
        <w:rPr>
          <w:rFonts w:eastAsiaTheme="minorHAnsi"/>
          <w:b/>
          <w:lang w:eastAsia="en-US"/>
        </w:rPr>
        <w:tab/>
      </w:r>
      <w:r w:rsidR="006E0F19" w:rsidRPr="005C72BE">
        <w:rPr>
          <w:rFonts w:eastAsiaTheme="minorHAnsi"/>
          <w:b/>
          <w:lang w:eastAsia="en-US"/>
        </w:rPr>
        <w:t>Теоретические положения по ведению активной</w:t>
      </w:r>
      <w:r w:rsidR="005C72BE">
        <w:rPr>
          <w:rFonts w:eastAsiaTheme="minorHAnsi"/>
          <w:b/>
          <w:lang w:eastAsia="en-US"/>
        </w:rPr>
        <w:t xml:space="preserve"> </w:t>
      </w:r>
      <w:r w:rsidR="006E0F19" w:rsidRPr="005C72BE">
        <w:rPr>
          <w:rFonts w:eastAsiaTheme="minorHAnsi"/>
          <w:b/>
          <w:lang w:eastAsia="en-US"/>
        </w:rPr>
        <w:t>ассортиментной политики.</w:t>
      </w:r>
    </w:p>
    <w:p w:rsidR="006E0F19" w:rsidRPr="006E0F19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Маркетинговая концепция предусматривает выпуск широкой гаммы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товаров и оказание большого спектра услуг, одновременно находящихся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на рынке, имеющих разный жизненный цикл. Широкий ассортимент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выпускаемой продукции и предлагаемых услуг укрепляет позиции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предприятия на рынке и, само собой, расширяет объем продаж. Нет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единых рекомендаций, какое количество видов продукции или услуг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предприятие должно одновременно производить и продавать.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Необходимо умелое сочетание в ассортименте товарных групп,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имеющих разный жизненный цикл с точки зрения их прибыльности.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Большой популярностью при разработке ассортиментной политики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пользуется так называемая Бостонская матрица товарного ассортимента,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разработанная</w:t>
      </w:r>
      <w:r w:rsidRP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val="en-US" w:eastAsia="en-US"/>
        </w:rPr>
        <w:t>Boston</w:t>
      </w:r>
      <w:r w:rsidRP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val="en-US" w:eastAsia="en-US"/>
        </w:rPr>
        <w:t>Consulting</w:t>
      </w:r>
      <w:r w:rsidRP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val="en-US" w:eastAsia="en-US"/>
        </w:rPr>
        <w:t>Group</w:t>
      </w:r>
      <w:r w:rsidRPr="005C72BE">
        <w:rPr>
          <w:rFonts w:eastAsiaTheme="minorHAnsi"/>
          <w:lang w:eastAsia="en-US"/>
        </w:rPr>
        <w:t xml:space="preserve"> (</w:t>
      </w:r>
      <w:r w:rsidRPr="006E0F19">
        <w:rPr>
          <w:rFonts w:eastAsiaTheme="minorHAnsi"/>
          <w:lang w:eastAsia="en-US"/>
        </w:rPr>
        <w:t>БКГ</w:t>
      </w:r>
      <w:r w:rsidRPr="005C72BE">
        <w:rPr>
          <w:rFonts w:eastAsiaTheme="minorHAnsi"/>
          <w:lang w:eastAsia="en-US"/>
        </w:rPr>
        <w:t>).</w:t>
      </w:r>
    </w:p>
    <w:p w:rsidR="006E0F19" w:rsidRPr="006E0F19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Применение этого метода позволяет учитывать практически все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важные факторы: сложившуюся и потенциальную сегментацию рынка,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конкурентов, прибыльность той или иной комбинации товаров и услуг.</w:t>
      </w:r>
    </w:p>
    <w:p w:rsidR="006E0F19" w:rsidRPr="006E0F19" w:rsidRDefault="006E0F19" w:rsidP="005C72BE">
      <w:pPr>
        <w:spacing w:line="360" w:lineRule="auto"/>
        <w:ind w:firstLine="709"/>
        <w:jc w:val="both"/>
        <w:rPr>
          <w:rFonts w:eastAsiaTheme="minorHAnsi"/>
          <w:b/>
          <w:bCs/>
          <w:lang w:eastAsia="en-US"/>
        </w:rPr>
      </w:pPr>
      <w:r w:rsidRPr="006E0F19">
        <w:rPr>
          <w:rFonts w:eastAsiaTheme="minorHAnsi"/>
          <w:lang w:eastAsia="en-US"/>
        </w:rPr>
        <w:t>По результатам анализа выделяют четыре категории товаров или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услуг</w:t>
      </w:r>
      <w:r w:rsidRPr="006E0F19">
        <w:rPr>
          <w:rFonts w:eastAsiaTheme="minorHAnsi"/>
          <w:b/>
          <w:bCs/>
          <w:lang w:eastAsia="en-US"/>
        </w:rPr>
        <w:t>.</w:t>
      </w:r>
    </w:p>
    <w:p w:rsidR="006E0F19" w:rsidRPr="006E0F19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b/>
          <w:u w:val="single"/>
          <w:lang w:eastAsia="en-US"/>
        </w:rPr>
        <w:t>Звезды</w:t>
      </w:r>
      <w:r w:rsidRPr="005C72BE">
        <w:rPr>
          <w:rFonts w:eastAsiaTheme="minorHAnsi"/>
          <w:b/>
          <w:i/>
          <w:iCs/>
          <w:u w:val="single"/>
          <w:lang w:eastAsia="en-US"/>
        </w:rPr>
        <w:t xml:space="preserve">. </w:t>
      </w:r>
      <w:r w:rsidRPr="006E0F19">
        <w:rPr>
          <w:rFonts w:eastAsiaTheme="minorHAnsi"/>
          <w:lang w:eastAsia="en-US"/>
        </w:rPr>
        <w:t>К ним относятся, как правило, новые бизне</w:t>
      </w:r>
      <w:proofErr w:type="gramStart"/>
      <w:r w:rsidRPr="006E0F19">
        <w:rPr>
          <w:rFonts w:eastAsiaTheme="minorHAnsi"/>
          <w:lang w:eastAsia="en-US"/>
        </w:rPr>
        <w:t>с-</w:t>
      </w:r>
      <w:proofErr w:type="gramEnd"/>
      <w:r w:rsidRPr="006E0F19">
        <w:rPr>
          <w:rFonts w:eastAsiaTheme="minorHAnsi"/>
          <w:lang w:eastAsia="en-US"/>
        </w:rPr>
        <w:t xml:space="preserve"> области, занимающие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относительно большую долю бурно растущего рынка, операции на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котором приносят высокие прибыли. Эти бизне</w:t>
      </w:r>
      <w:proofErr w:type="gramStart"/>
      <w:r w:rsidRPr="006E0F19">
        <w:rPr>
          <w:rFonts w:eastAsiaTheme="minorHAnsi"/>
          <w:lang w:eastAsia="en-US"/>
        </w:rPr>
        <w:t>с-</w:t>
      </w:r>
      <w:proofErr w:type="gramEnd"/>
      <w:r w:rsidRPr="006E0F19">
        <w:rPr>
          <w:rFonts w:eastAsiaTheme="minorHAnsi"/>
          <w:lang w:eastAsia="en-US"/>
        </w:rPr>
        <w:t xml:space="preserve"> области можно назвать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лидерами своих отраслей. Они </w:t>
      </w:r>
      <w:r w:rsidRPr="006E0F19">
        <w:rPr>
          <w:rFonts w:eastAsiaTheme="minorHAnsi"/>
          <w:lang w:eastAsia="en-US"/>
        </w:rPr>
        <w:lastRenderedPageBreak/>
        <w:t>приносят организациям очень высокий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доход. Однако главная проблема связана с определением правильного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баланса между доходом и инвестициями в эту область с тем, чтобы в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будущем гарантировать возвратность последних. Это основная товарная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группа.</w:t>
      </w:r>
    </w:p>
    <w:p w:rsidR="006E0F19" w:rsidRPr="006E0F19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b/>
          <w:u w:val="single"/>
          <w:lang w:eastAsia="en-US"/>
        </w:rPr>
        <w:t>Дойные коровы</w:t>
      </w:r>
      <w:r w:rsidRPr="005C72BE">
        <w:rPr>
          <w:rFonts w:eastAsiaTheme="minorHAnsi"/>
          <w:b/>
          <w:i/>
          <w:iCs/>
          <w:u w:val="single"/>
          <w:lang w:eastAsia="en-US"/>
        </w:rPr>
        <w:t>.</w:t>
      </w:r>
      <w:r w:rsidRPr="006E0F19">
        <w:rPr>
          <w:rFonts w:eastAsiaTheme="minorHAnsi"/>
          <w:i/>
          <w:iCs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Это бизне</w:t>
      </w:r>
      <w:proofErr w:type="gramStart"/>
      <w:r w:rsidRPr="006E0F19">
        <w:rPr>
          <w:rFonts w:eastAsiaTheme="minorHAnsi"/>
          <w:lang w:eastAsia="en-US"/>
        </w:rPr>
        <w:t>с-</w:t>
      </w:r>
      <w:proofErr w:type="gramEnd"/>
      <w:r w:rsidRPr="006E0F19">
        <w:rPr>
          <w:rFonts w:eastAsiaTheme="minorHAnsi"/>
          <w:lang w:eastAsia="en-US"/>
        </w:rPr>
        <w:t xml:space="preserve"> области, которые в прошлом получили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относительно большую долю рынка. Однако со временем рост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соответствующей отрасли заметно замедлился. Как обычно, «дойные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коровы» – это «звезды» в прошлом, которые в настоящее время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обеспечивают организации достаточную прибыль для того, чтобы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удерживать на рынке свои конкурентные позиции. Поток денежной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наличности в этих позициях хорошо сбалансирован, поскольку для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инвестиций в эту бизнес-область требуется самый необходимый минимум.</w:t>
      </w:r>
      <w:r w:rsidR="005C72BE">
        <w:rPr>
          <w:rFonts w:eastAsiaTheme="minorHAnsi"/>
          <w:lang w:eastAsia="en-US"/>
        </w:rPr>
        <w:t xml:space="preserve"> </w:t>
      </w:r>
      <w:proofErr w:type="gramStart"/>
      <w:r w:rsidRPr="006E0F19">
        <w:rPr>
          <w:rFonts w:eastAsiaTheme="minorHAnsi"/>
          <w:lang w:eastAsia="en-US"/>
        </w:rPr>
        <w:t>Такая</w:t>
      </w:r>
      <w:proofErr w:type="gramEnd"/>
      <w:r w:rsidRPr="006E0F19">
        <w:rPr>
          <w:rFonts w:eastAsiaTheme="minorHAnsi"/>
          <w:lang w:eastAsia="en-US"/>
        </w:rPr>
        <w:t xml:space="preserve"> бизнес-область может принести очень большие доходы организации.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Это поддерживающая товарная группа.</w:t>
      </w:r>
    </w:p>
    <w:p w:rsidR="006E0F19" w:rsidRPr="006E0F19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b/>
          <w:u w:val="single"/>
          <w:lang w:eastAsia="en-US"/>
        </w:rPr>
        <w:t>Трудные дети</w:t>
      </w:r>
      <w:r w:rsidRPr="005C72BE">
        <w:rPr>
          <w:rFonts w:eastAsiaTheme="minorHAnsi"/>
          <w:b/>
          <w:i/>
          <w:iCs/>
          <w:u w:val="single"/>
          <w:lang w:eastAsia="en-US"/>
        </w:rPr>
        <w:t>.</w:t>
      </w:r>
      <w:r w:rsidRPr="006E0F19">
        <w:rPr>
          <w:rFonts w:eastAsiaTheme="minorHAnsi"/>
          <w:i/>
          <w:iCs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Эти бизне</w:t>
      </w:r>
      <w:proofErr w:type="gramStart"/>
      <w:r w:rsidRPr="006E0F19">
        <w:rPr>
          <w:rFonts w:eastAsiaTheme="minorHAnsi"/>
          <w:lang w:eastAsia="en-US"/>
        </w:rPr>
        <w:t>с-</w:t>
      </w:r>
      <w:proofErr w:type="gramEnd"/>
      <w:r w:rsidRPr="006E0F19">
        <w:rPr>
          <w:rFonts w:eastAsiaTheme="minorHAnsi"/>
          <w:lang w:eastAsia="en-US"/>
        </w:rPr>
        <w:t xml:space="preserve"> области конкурируют в растущих отраслях, но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занимают относительно небольшую долю рынка. Это сочетание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обстоятель</w:t>
      </w:r>
      <w:proofErr w:type="gramStart"/>
      <w:r w:rsidRPr="006E0F19">
        <w:rPr>
          <w:rFonts w:eastAsiaTheme="minorHAnsi"/>
          <w:lang w:eastAsia="en-US"/>
        </w:rPr>
        <w:t>ств пр</w:t>
      </w:r>
      <w:proofErr w:type="gramEnd"/>
      <w:r w:rsidRPr="006E0F19">
        <w:rPr>
          <w:rFonts w:eastAsiaTheme="minorHAnsi"/>
          <w:lang w:eastAsia="en-US"/>
        </w:rPr>
        <w:t>иводит к необходимости увеличения инвестиций с целью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защиты своей доли рынка и гарантирования выживания на нем. Высокие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темпы роста рынка требуют значительной денежной наличности, чтобы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соответствовать этому росту. Однако эти бизне</w:t>
      </w:r>
      <w:proofErr w:type="gramStart"/>
      <w:r w:rsidRPr="006E0F19">
        <w:rPr>
          <w:rFonts w:eastAsiaTheme="minorHAnsi"/>
          <w:lang w:eastAsia="en-US"/>
        </w:rPr>
        <w:t>с-</w:t>
      </w:r>
      <w:proofErr w:type="gramEnd"/>
      <w:r w:rsidRPr="006E0F19">
        <w:rPr>
          <w:rFonts w:eastAsiaTheme="minorHAnsi"/>
          <w:lang w:eastAsia="en-US"/>
        </w:rPr>
        <w:t xml:space="preserve"> области с большим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трудом генерируют доход организации из-за своей небольшой доли на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рынке. Эти области чаще всего являются чистыми потребителями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денежной наличности, а не генераторами ее, и остаются ими до тех пор,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пока не изменится их рыночная доля. В отношении этих бизне</w:t>
      </w:r>
      <w:proofErr w:type="gramStart"/>
      <w:r w:rsidRPr="006E0F19">
        <w:rPr>
          <w:rFonts w:eastAsiaTheme="minorHAnsi"/>
          <w:lang w:eastAsia="en-US"/>
        </w:rPr>
        <w:t>с-</w:t>
      </w:r>
      <w:proofErr w:type="gramEnd"/>
      <w:r w:rsidRPr="006E0F19">
        <w:rPr>
          <w:rFonts w:eastAsiaTheme="minorHAnsi"/>
          <w:lang w:eastAsia="en-US"/>
        </w:rPr>
        <w:t xml:space="preserve"> областей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имеет место самая большая степень неопределенности: либо они станут в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будущем прибыльными для организации, либо нет. Это стратегическая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товарная группа.</w:t>
      </w:r>
    </w:p>
    <w:p w:rsidR="002F0CDE" w:rsidRPr="002F0CD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b/>
          <w:u w:val="single"/>
          <w:lang w:eastAsia="en-US"/>
        </w:rPr>
        <w:t>Собаки</w:t>
      </w:r>
      <w:r w:rsidRPr="005C72BE">
        <w:rPr>
          <w:rFonts w:eastAsiaTheme="minorHAnsi"/>
          <w:b/>
          <w:i/>
          <w:iCs/>
          <w:u w:val="single"/>
          <w:lang w:eastAsia="en-US"/>
        </w:rPr>
        <w:t>.</w:t>
      </w:r>
      <w:r w:rsidRPr="006E0F19">
        <w:rPr>
          <w:rFonts w:eastAsiaTheme="minorHAnsi"/>
          <w:i/>
          <w:iCs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Это бизне</w:t>
      </w:r>
      <w:proofErr w:type="gramStart"/>
      <w:r w:rsidRPr="006E0F19">
        <w:rPr>
          <w:rFonts w:eastAsiaTheme="minorHAnsi"/>
          <w:lang w:eastAsia="en-US"/>
        </w:rPr>
        <w:t>с-</w:t>
      </w:r>
      <w:proofErr w:type="gramEnd"/>
      <w:r w:rsidRPr="006E0F19">
        <w:rPr>
          <w:rFonts w:eastAsiaTheme="minorHAnsi"/>
          <w:lang w:eastAsia="en-US"/>
        </w:rPr>
        <w:t xml:space="preserve"> области с относительно небольшой долей на рынке в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медленно развивающихся отраслях. Поток денежной наличности в этих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областях бизнеса обычно очень незначительный, а чаще даже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отрицательный. Любой шаг организации в направлении получить большую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долю рынка однозначно немедленно контратакуется доминирующими в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этой отрасли конкурентами. Только мастерство менеджера может помочь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организации удерживать такие позиции бизне</w:t>
      </w:r>
      <w:proofErr w:type="gramStart"/>
      <w:r w:rsidRPr="006E0F19">
        <w:rPr>
          <w:rFonts w:eastAsiaTheme="minorHAnsi"/>
          <w:lang w:eastAsia="en-US"/>
        </w:rPr>
        <w:t>с-</w:t>
      </w:r>
      <w:proofErr w:type="gramEnd"/>
      <w:r w:rsidRPr="006E0F19">
        <w:rPr>
          <w:rFonts w:eastAsiaTheme="minorHAnsi"/>
          <w:lang w:eastAsia="en-US"/>
        </w:rPr>
        <w:t xml:space="preserve"> области. Это тактическая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товарная группа.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5C72BE" w:rsidRDefault="006E0F19" w:rsidP="005C72BE">
      <w:pPr>
        <w:spacing w:line="360" w:lineRule="auto"/>
        <w:jc w:val="center"/>
        <w:rPr>
          <w:rFonts w:eastAsiaTheme="minorHAnsi"/>
          <w:b/>
          <w:lang w:eastAsia="en-US"/>
        </w:rPr>
      </w:pPr>
      <w:r w:rsidRPr="005C72BE">
        <w:rPr>
          <w:rFonts w:eastAsiaTheme="minorHAnsi"/>
          <w:b/>
          <w:lang w:eastAsia="en-US"/>
        </w:rPr>
        <w:t xml:space="preserve">2. Составление списка продуктов </w:t>
      </w:r>
      <w:proofErr w:type="gramStart"/>
      <w:r w:rsidRPr="005C72BE">
        <w:rPr>
          <w:rFonts w:eastAsiaTheme="minorHAnsi"/>
          <w:b/>
          <w:lang w:eastAsia="en-US"/>
        </w:rPr>
        <w:t xml:space="preserve">( </w:t>
      </w:r>
      <w:proofErr w:type="gramEnd"/>
      <w:r w:rsidRPr="005C72BE">
        <w:rPr>
          <w:rFonts w:eastAsiaTheme="minorHAnsi"/>
          <w:b/>
          <w:lang w:eastAsia="en-US"/>
        </w:rPr>
        <w:t>услуг) предприятия</w:t>
      </w:r>
    </w:p>
    <w:p w:rsidR="002F0CDE" w:rsidRPr="002F0CDE" w:rsidRDefault="002F0CDE" w:rsidP="005C72BE">
      <w:pPr>
        <w:spacing w:line="360" w:lineRule="auto"/>
        <w:jc w:val="center"/>
        <w:rPr>
          <w:rFonts w:eastAsiaTheme="minorHAnsi"/>
          <w:lang w:eastAsia="en-US"/>
        </w:rPr>
      </w:pPr>
    </w:p>
    <w:p w:rsid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При формировании списка продуктов (услуг) необходимо стремиться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к выделению </w:t>
      </w:r>
      <w:proofErr w:type="spellStart"/>
      <w:r w:rsidRPr="006E0F19">
        <w:rPr>
          <w:rFonts w:eastAsiaTheme="minorHAnsi"/>
          <w:lang w:eastAsia="en-US"/>
        </w:rPr>
        <w:t>продуктов</w:t>
      </w:r>
      <w:proofErr w:type="gramStart"/>
      <w:r w:rsidRPr="006E0F19">
        <w:rPr>
          <w:rFonts w:eastAsiaTheme="minorHAnsi"/>
          <w:lang w:eastAsia="en-US"/>
        </w:rPr>
        <w:t>о</w:t>
      </w:r>
      <w:proofErr w:type="spellEnd"/>
      <w:r w:rsidRPr="006E0F19">
        <w:rPr>
          <w:rFonts w:eastAsiaTheme="minorHAnsi"/>
          <w:lang w:eastAsia="en-US"/>
        </w:rPr>
        <w:t>-</w:t>
      </w:r>
      <w:proofErr w:type="gramEnd"/>
      <w:r w:rsidRPr="006E0F19">
        <w:rPr>
          <w:rFonts w:eastAsiaTheme="minorHAnsi"/>
          <w:lang w:eastAsia="en-US"/>
        </w:rPr>
        <w:t xml:space="preserve"> рыночных комбинации. Товар (услуга) может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быть востребован на разных покупательских сегментах, при этом его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технологическая основа зачастую одинакова. При </w:t>
      </w:r>
      <w:r w:rsidRPr="006E0F19">
        <w:rPr>
          <w:rFonts w:eastAsiaTheme="minorHAnsi"/>
          <w:lang w:eastAsia="en-US"/>
        </w:rPr>
        <w:lastRenderedPageBreak/>
        <w:t>адаптации продукта к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различным сегментам, конечно, формируются различные разновидности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продукта, образуя продуктовую линию. Если продукт продается на двух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сегментах, то образуются две </w:t>
      </w:r>
      <w:proofErr w:type="spellStart"/>
      <w:r w:rsidRPr="006E0F19">
        <w:rPr>
          <w:rFonts w:eastAsiaTheme="minorHAnsi"/>
          <w:lang w:eastAsia="en-US"/>
        </w:rPr>
        <w:t>продуктов</w:t>
      </w:r>
      <w:proofErr w:type="gramStart"/>
      <w:r w:rsidRPr="006E0F19">
        <w:rPr>
          <w:rFonts w:eastAsiaTheme="minorHAnsi"/>
          <w:lang w:eastAsia="en-US"/>
        </w:rPr>
        <w:t>о</w:t>
      </w:r>
      <w:proofErr w:type="spellEnd"/>
      <w:r w:rsidRPr="006E0F19">
        <w:rPr>
          <w:rFonts w:eastAsiaTheme="minorHAnsi"/>
          <w:lang w:eastAsia="en-US"/>
        </w:rPr>
        <w:t>-</w:t>
      </w:r>
      <w:proofErr w:type="gramEnd"/>
      <w:r w:rsidRPr="006E0F19">
        <w:rPr>
          <w:rFonts w:eastAsiaTheme="minorHAnsi"/>
          <w:lang w:eastAsia="en-US"/>
        </w:rPr>
        <w:t xml:space="preserve"> рыночные комбинации.</w:t>
      </w:r>
      <w:r w:rsidR="00697878">
        <w:rPr>
          <w:rFonts w:eastAsiaTheme="minorHAnsi"/>
          <w:lang w:eastAsia="en-US"/>
        </w:rPr>
        <w:t xml:space="preserve"> </w:t>
      </w:r>
    </w:p>
    <w:p w:rsidR="00697878" w:rsidRPr="006E0F19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Pr="00697878" w:rsidRDefault="006E0F19" w:rsidP="00697878">
      <w:pPr>
        <w:spacing w:line="360" w:lineRule="auto"/>
        <w:jc w:val="center"/>
        <w:rPr>
          <w:rFonts w:eastAsiaTheme="minorHAnsi"/>
          <w:b/>
          <w:lang w:eastAsia="en-US"/>
        </w:rPr>
      </w:pPr>
      <w:r w:rsidRPr="00697878">
        <w:rPr>
          <w:rFonts w:eastAsiaTheme="minorHAnsi"/>
          <w:b/>
          <w:lang w:eastAsia="en-US"/>
        </w:rPr>
        <w:t>3. Формирование данных по объему услуг за два достаточно</w:t>
      </w:r>
      <w:r w:rsidR="00697878" w:rsidRPr="00697878">
        <w:rPr>
          <w:rFonts w:eastAsiaTheme="minorHAnsi"/>
          <w:b/>
          <w:lang w:eastAsia="en-US"/>
        </w:rPr>
        <w:t xml:space="preserve"> </w:t>
      </w:r>
      <w:r w:rsidRPr="00697878">
        <w:rPr>
          <w:rFonts w:eastAsiaTheme="minorHAnsi"/>
          <w:b/>
          <w:lang w:eastAsia="en-US"/>
        </w:rPr>
        <w:t>длительных периода (в денежных единицах).</w:t>
      </w:r>
    </w:p>
    <w:p w:rsidR="00697878" w:rsidRPr="005C72BE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Обычно портфоли</w:t>
      </w:r>
      <w:proofErr w:type="gramStart"/>
      <w:r w:rsidRPr="006E0F19">
        <w:rPr>
          <w:rFonts w:eastAsiaTheme="minorHAnsi"/>
          <w:lang w:eastAsia="en-US"/>
        </w:rPr>
        <w:t>о-</w:t>
      </w:r>
      <w:proofErr w:type="gramEnd"/>
      <w:r w:rsidRPr="006E0F19">
        <w:rPr>
          <w:rFonts w:eastAsiaTheme="minorHAnsi"/>
          <w:lang w:eastAsia="en-US"/>
        </w:rPr>
        <w:t xml:space="preserve"> анализ строят на основе данных либо за год,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либо за полугодие. В автоматизированных учетных программах все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продукты фиксируются по артикулам, в конечном итоге получается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огромный список разновидностей продукта. Для анализа необходимо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поставить в соответствие каждому артикулу определенную </w:t>
      </w:r>
      <w:proofErr w:type="spellStart"/>
      <w:r w:rsidRPr="006E0F19">
        <w:rPr>
          <w:rFonts w:eastAsiaTheme="minorHAnsi"/>
          <w:lang w:eastAsia="en-US"/>
        </w:rPr>
        <w:t>продуктово</w:t>
      </w:r>
      <w:proofErr w:type="spellEnd"/>
      <w:r w:rsidRPr="006E0F19">
        <w:rPr>
          <w:rFonts w:eastAsiaTheme="minorHAnsi"/>
          <w:lang w:eastAsia="en-US"/>
        </w:rPr>
        <w:t>-рыночную комбинацию, а затем суммировать объемы продаж исходной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номенклатуры для получения значения реализации по данной </w:t>
      </w:r>
      <w:proofErr w:type="spellStart"/>
      <w:r w:rsidRPr="006E0F19">
        <w:rPr>
          <w:rFonts w:eastAsiaTheme="minorHAnsi"/>
          <w:lang w:eastAsia="en-US"/>
        </w:rPr>
        <w:t>продуктов</w:t>
      </w:r>
      <w:proofErr w:type="gramStart"/>
      <w:r w:rsidRPr="006E0F19">
        <w:rPr>
          <w:rFonts w:eastAsiaTheme="minorHAnsi"/>
          <w:lang w:eastAsia="en-US"/>
        </w:rPr>
        <w:t>о</w:t>
      </w:r>
      <w:proofErr w:type="spellEnd"/>
      <w:r w:rsidRPr="006E0F19">
        <w:rPr>
          <w:rFonts w:eastAsiaTheme="minorHAnsi"/>
          <w:lang w:eastAsia="en-US"/>
        </w:rPr>
        <w:t>-</w:t>
      </w:r>
      <w:proofErr w:type="gramEnd"/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рыночной комбинации. Для </w:t>
      </w:r>
      <w:proofErr w:type="spellStart"/>
      <w:r w:rsidRPr="006E0F19">
        <w:rPr>
          <w:rFonts w:eastAsiaTheme="minorHAnsi"/>
          <w:lang w:eastAsia="en-US"/>
        </w:rPr>
        <w:t>избежания</w:t>
      </w:r>
      <w:proofErr w:type="spellEnd"/>
      <w:r w:rsidRPr="006E0F19">
        <w:rPr>
          <w:rFonts w:eastAsiaTheme="minorHAnsi"/>
          <w:lang w:eastAsia="en-US"/>
        </w:rPr>
        <w:t xml:space="preserve"> повторного счета каждому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артикулу ставится в соответствие только одна </w:t>
      </w:r>
      <w:proofErr w:type="spellStart"/>
      <w:r w:rsidRPr="006E0F19">
        <w:rPr>
          <w:rFonts w:eastAsiaTheme="minorHAnsi"/>
          <w:lang w:eastAsia="en-US"/>
        </w:rPr>
        <w:t>продуктов</w:t>
      </w:r>
      <w:proofErr w:type="gramStart"/>
      <w:r w:rsidRPr="006E0F19">
        <w:rPr>
          <w:rFonts w:eastAsiaTheme="minorHAnsi"/>
          <w:lang w:eastAsia="en-US"/>
        </w:rPr>
        <w:t>о</w:t>
      </w:r>
      <w:proofErr w:type="spellEnd"/>
      <w:r w:rsidRPr="006E0F19">
        <w:rPr>
          <w:rFonts w:eastAsiaTheme="minorHAnsi"/>
          <w:lang w:eastAsia="en-US"/>
        </w:rPr>
        <w:t>-</w:t>
      </w:r>
      <w:proofErr w:type="gramEnd"/>
      <w:r w:rsidRPr="006E0F19">
        <w:rPr>
          <w:rFonts w:eastAsiaTheme="minorHAnsi"/>
          <w:lang w:eastAsia="en-US"/>
        </w:rPr>
        <w:t xml:space="preserve"> рыночная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комбинация.</w:t>
      </w: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В приложении 1 приведены варианты заданий для портфолио-анализа. Данные занести в таблицу 1.</w:t>
      </w:r>
    </w:p>
    <w:p w:rsid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Затем необходимо провести сортировку полученного массива в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порядке убывания объемов продаж по итогам второго анализируемого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периода.</w:t>
      </w:r>
    </w:p>
    <w:p w:rsidR="00697878" w:rsidRPr="006E0F19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Pr="00697878" w:rsidRDefault="006E0F19" w:rsidP="00697878">
      <w:pPr>
        <w:spacing w:line="360" w:lineRule="auto"/>
        <w:jc w:val="center"/>
        <w:rPr>
          <w:rFonts w:eastAsiaTheme="minorHAnsi"/>
          <w:b/>
          <w:lang w:eastAsia="en-US"/>
        </w:rPr>
      </w:pPr>
      <w:r w:rsidRPr="00697878">
        <w:rPr>
          <w:rFonts w:eastAsiaTheme="minorHAnsi"/>
          <w:b/>
          <w:lang w:eastAsia="en-US"/>
        </w:rPr>
        <w:t>4. Расчет коэффициентов относительной доли продуктов на рынке.</w:t>
      </w:r>
    </w:p>
    <w:p w:rsidR="00697878" w:rsidRPr="005C72BE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4.1. Рассчитать значения относительной доли продукта на рынке для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лидера продаж</w:t>
      </w:r>
      <w:r w:rsidR="00697878">
        <w:rPr>
          <w:rFonts w:eastAsiaTheme="minorHAnsi"/>
          <w:lang w:eastAsia="en-US"/>
        </w:rPr>
        <w:t>.</w:t>
      </w:r>
    </w:p>
    <w:p w:rsidR="00697878" w:rsidRPr="006E0F19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Для лидера продаж (позиция, соответствующая максимальному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объёму продаж) расчет значения относительной доли продукта на рынке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производится с использованием позиции №2 (объем продаж второго по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величине продукта). Для этого необходимо разделить величину объема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продаж первой строчки в столбце, соответствующему периоду 2, на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величину объема продаж во второй строчке в том же столбце. Полученное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значение всегда больше единицы.</w:t>
      </w:r>
    </w:p>
    <w:p w:rsidR="00697878" w:rsidRPr="006E0F19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4.2. Рассчитать значения относительной доли продукта на рынке для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всех остальных продуктов</w:t>
      </w:r>
      <w:r w:rsidR="00697878">
        <w:rPr>
          <w:rFonts w:eastAsiaTheme="minorHAnsi"/>
          <w:lang w:eastAsia="en-US"/>
        </w:rPr>
        <w:t>.</w:t>
      </w:r>
    </w:p>
    <w:p w:rsidR="00697878" w:rsidRPr="006E0F19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lastRenderedPageBreak/>
        <w:t>Расчет значения относительной доли продукта на рынке для всех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остальных продуктов производится с использованием величины объема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продаж лидера, т.е. фактически необходимо вычислить во сколько раз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объем продаж продуктов меньше, чем объем продаж лидера. Порядок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расчета коэффициентов относительной доли рынка строится таким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образом, что его значение для первого продукта всегда больше единицы, а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для всех остальных продуктов – меньше единицы.</w:t>
      </w: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Результаты расчета занести в таблицу 1.</w:t>
      </w:r>
    </w:p>
    <w:p w:rsidR="00697878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Pr="00697878" w:rsidRDefault="006E0F19" w:rsidP="00697878">
      <w:pPr>
        <w:spacing w:line="360" w:lineRule="auto"/>
        <w:jc w:val="center"/>
        <w:rPr>
          <w:rFonts w:eastAsiaTheme="minorHAnsi"/>
          <w:b/>
          <w:lang w:eastAsia="en-US"/>
        </w:rPr>
      </w:pPr>
      <w:r w:rsidRPr="00697878">
        <w:rPr>
          <w:rFonts w:eastAsiaTheme="minorHAnsi"/>
          <w:b/>
          <w:lang w:eastAsia="en-US"/>
        </w:rPr>
        <w:t>5. Расчет коэффициентов «Темп прироста спроса на продукт</w:t>
      </w:r>
      <w:r w:rsidR="00697878" w:rsidRPr="00697878">
        <w:rPr>
          <w:rFonts w:eastAsiaTheme="minorHAnsi"/>
          <w:b/>
          <w:lang w:eastAsia="en-US"/>
        </w:rPr>
        <w:t xml:space="preserve"> </w:t>
      </w:r>
      <w:proofErr w:type="gramStart"/>
      <w:r w:rsidRPr="00697878">
        <w:rPr>
          <w:rFonts w:eastAsiaTheme="minorHAnsi"/>
          <w:b/>
          <w:lang w:eastAsia="en-US"/>
        </w:rPr>
        <w:t xml:space="preserve">( </w:t>
      </w:r>
      <w:proofErr w:type="gramEnd"/>
      <w:r w:rsidRPr="00697878">
        <w:rPr>
          <w:rFonts w:eastAsiaTheme="minorHAnsi"/>
          <w:b/>
          <w:lang w:eastAsia="en-US"/>
        </w:rPr>
        <w:t>услугу)»</w:t>
      </w:r>
    </w:p>
    <w:p w:rsidR="00697878" w:rsidRPr="005C72BE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85B22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 xml:space="preserve">5.1. Рассчитать коэффициенты </w:t>
      </w:r>
      <w:r w:rsidRPr="005C72BE">
        <w:rPr>
          <w:rFonts w:eastAsiaTheme="minorHAnsi"/>
          <w:lang w:eastAsia="en-US"/>
        </w:rPr>
        <w:t>«</w:t>
      </w:r>
      <w:r w:rsidRPr="006E0F19">
        <w:rPr>
          <w:rFonts w:eastAsiaTheme="minorHAnsi"/>
          <w:lang w:eastAsia="en-US"/>
        </w:rPr>
        <w:t>Темп прироста» для каждой услуги.</w:t>
      </w:r>
    </w:p>
    <w:p w:rsidR="00A85B22" w:rsidRDefault="00A85B22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Темп прироста объемов продаж за два периода для каждого продукта</w:t>
      </w:r>
      <w:r w:rsidR="00A85B22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вычисляется относительно объемов продаж первого периода.</w:t>
      </w:r>
    </w:p>
    <w:p w:rsidR="00A85B22" w:rsidRPr="006E0F19" w:rsidRDefault="00A85B22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5.2. Рассчитать среднее, максимальное и минимальное значение темпов</w:t>
      </w:r>
      <w:r w:rsidR="00A85B22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прироста.</w:t>
      </w:r>
    </w:p>
    <w:p w:rsidR="00A85B22" w:rsidRDefault="00A85B22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Средний темп прироста вычисляется как среднее арифметическое</w:t>
      </w:r>
      <w:r w:rsidR="00A85B22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темпов роста товарных групп: SRT=ST/число </w:t>
      </w:r>
      <w:proofErr w:type="gramStart"/>
      <w:r w:rsidRPr="006E0F19">
        <w:rPr>
          <w:rFonts w:eastAsiaTheme="minorHAnsi"/>
          <w:lang w:eastAsia="en-US"/>
        </w:rPr>
        <w:t>товарный</w:t>
      </w:r>
      <w:proofErr w:type="gramEnd"/>
      <w:r w:rsidRPr="006E0F19">
        <w:rPr>
          <w:rFonts w:eastAsiaTheme="minorHAnsi"/>
          <w:lang w:eastAsia="en-US"/>
        </w:rPr>
        <w:t xml:space="preserve"> групп =</w:t>
      </w:r>
      <w:r w:rsidR="00A85B22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(t1+t2+t3+t4+t5)/5.</w:t>
      </w: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В качестве максимального темпа прироста (MAXT) выбирается</w:t>
      </w:r>
      <w:r w:rsidR="00A85B22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наибольшее значение из темпов прироста товарных групп.</w:t>
      </w: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В качестве минимального темпа прироста (MINT) выбирается</w:t>
      </w:r>
      <w:r w:rsidR="00A85B22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наименьшее значение из темпов прироста товарных групп.</w:t>
      </w:r>
    </w:p>
    <w:p w:rsidR="00F022E9" w:rsidRPr="005C72BE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Результаты расчета занести в таблицу 1.</w:t>
      </w:r>
    </w:p>
    <w:p w:rsidR="00F022E9" w:rsidRDefault="00F022E9" w:rsidP="00D05E7B">
      <w:pPr>
        <w:ind w:firstLine="709"/>
      </w:pPr>
    </w:p>
    <w:p w:rsidR="00F022E9" w:rsidRPr="00A85B22" w:rsidRDefault="006E0F19" w:rsidP="00D05E7B">
      <w:pPr>
        <w:ind w:firstLine="709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Таблица 1- Исходные данные для портфолио-анализа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418"/>
        <w:gridCol w:w="1984"/>
        <w:gridCol w:w="2517"/>
      </w:tblGrid>
      <w:tr w:rsidR="006E0F19" w:rsidTr="00A85B22">
        <w:tc>
          <w:tcPr>
            <w:tcW w:w="534" w:type="dxa"/>
          </w:tcPr>
          <w:p w:rsidR="006E0F19" w:rsidRPr="00A85B22" w:rsidRDefault="006E0F19" w:rsidP="00A85B22">
            <w:pPr>
              <w:ind w:firstLine="709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701" w:type="dxa"/>
          </w:tcPr>
          <w:p w:rsidR="006E0F19" w:rsidRPr="00A85B22" w:rsidRDefault="006E0F19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Наименование</w:t>
            </w:r>
          </w:p>
          <w:p w:rsidR="006E0F19" w:rsidRPr="00A85B22" w:rsidRDefault="006E0F19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товарных групп</w:t>
            </w:r>
          </w:p>
          <w:p w:rsidR="006E0F19" w:rsidRPr="00A85B22" w:rsidRDefault="006E0F19" w:rsidP="00A85B22">
            <w:pPr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E0F19" w:rsidRPr="00A85B22" w:rsidRDefault="006E0F19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Объем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п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родаж</w:t>
            </w:r>
            <w:r w:rsidR="00A85B22" w:rsidRPr="00A85B2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период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1, тыс.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  <w:p w:rsidR="006E0F19" w:rsidRPr="00A85B22" w:rsidRDefault="006E0F19" w:rsidP="00A85B22">
            <w:pPr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E0F19" w:rsidRPr="00A85B22" w:rsidRDefault="006E0F19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Объем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продаж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</w:p>
          <w:p w:rsidR="006E0F19" w:rsidRPr="00A85B22" w:rsidRDefault="006E0F19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период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2, тыс.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  <w:p w:rsidR="006E0F19" w:rsidRPr="00A85B22" w:rsidRDefault="006E0F19" w:rsidP="00A85B22">
            <w:pPr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6E0F19" w:rsidRPr="00A85B22" w:rsidRDefault="006E0F19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Относительная</w:t>
            </w:r>
          </w:p>
          <w:p w:rsidR="006E0F19" w:rsidRPr="00A85B22" w:rsidRDefault="006E0F19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доля рынка</w:t>
            </w:r>
          </w:p>
          <w:p w:rsidR="006E0F19" w:rsidRPr="00A85B22" w:rsidRDefault="006E0F19" w:rsidP="00A85B22">
            <w:pPr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</w:tcPr>
          <w:p w:rsidR="006E0F19" w:rsidRPr="00A85B22" w:rsidRDefault="006E0F19" w:rsidP="00A85B22">
            <w:pPr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Темп прироста</w:t>
            </w:r>
          </w:p>
        </w:tc>
      </w:tr>
      <w:tr w:rsidR="006E0F19" w:rsidTr="00A85B22">
        <w:tc>
          <w:tcPr>
            <w:tcW w:w="534" w:type="dxa"/>
          </w:tcPr>
          <w:p w:rsidR="006E0F19" w:rsidRPr="00A85B22" w:rsidRDefault="006E0F19" w:rsidP="00A85B22">
            <w:pPr>
              <w:ind w:firstLine="709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1" w:type="dxa"/>
          </w:tcPr>
          <w:p w:rsidR="006E0F19" w:rsidRPr="00A85B22" w:rsidRDefault="006E0F19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Продукт</w:t>
            </w:r>
            <w:r w:rsidR="00A95586" w:rsidRPr="00A85B22">
              <w:rPr>
                <w:rFonts w:eastAsiaTheme="minorHAnsi"/>
                <w:lang w:eastAsia="en-US"/>
              </w:rPr>
              <w:t xml:space="preserve"> 1</w:t>
            </w:r>
          </w:p>
        </w:tc>
        <w:tc>
          <w:tcPr>
            <w:tcW w:w="1417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V11</w:t>
            </w:r>
          </w:p>
        </w:tc>
        <w:tc>
          <w:tcPr>
            <w:tcW w:w="1418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V21</w:t>
            </w:r>
          </w:p>
        </w:tc>
        <w:tc>
          <w:tcPr>
            <w:tcW w:w="1984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d1= V21/ V22</w:t>
            </w:r>
          </w:p>
        </w:tc>
        <w:tc>
          <w:tcPr>
            <w:tcW w:w="2517" w:type="dxa"/>
          </w:tcPr>
          <w:p w:rsidR="006E0F19" w:rsidRPr="00A85B22" w:rsidRDefault="00A95586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t1=</w:t>
            </w:r>
            <w:proofErr w:type="gramStart"/>
            <w:r w:rsidRPr="00A85B22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A85B22">
              <w:rPr>
                <w:rFonts w:eastAsiaTheme="minorHAnsi"/>
                <w:lang w:eastAsia="en-US"/>
              </w:rPr>
              <w:t>V21- V11)/ V11</w:t>
            </w:r>
          </w:p>
        </w:tc>
      </w:tr>
      <w:tr w:rsidR="006E0F19" w:rsidTr="00A85B22">
        <w:tc>
          <w:tcPr>
            <w:tcW w:w="534" w:type="dxa"/>
          </w:tcPr>
          <w:p w:rsidR="006E0F19" w:rsidRPr="00A85B22" w:rsidRDefault="006E0F19" w:rsidP="00A85B22">
            <w:pPr>
              <w:ind w:firstLine="709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Продукт 2</w:t>
            </w:r>
          </w:p>
        </w:tc>
        <w:tc>
          <w:tcPr>
            <w:tcW w:w="1417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V12</w:t>
            </w:r>
          </w:p>
        </w:tc>
        <w:tc>
          <w:tcPr>
            <w:tcW w:w="1418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V22</w:t>
            </w:r>
          </w:p>
        </w:tc>
        <w:tc>
          <w:tcPr>
            <w:tcW w:w="1984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d2= V22/ V21</w:t>
            </w:r>
          </w:p>
        </w:tc>
        <w:tc>
          <w:tcPr>
            <w:tcW w:w="2517" w:type="dxa"/>
          </w:tcPr>
          <w:p w:rsidR="006E0F19" w:rsidRPr="00A85B22" w:rsidRDefault="00A95586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t2=</w:t>
            </w:r>
            <w:proofErr w:type="gramStart"/>
            <w:r w:rsidRPr="00A85B22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A85B22">
              <w:rPr>
                <w:rFonts w:eastAsiaTheme="minorHAnsi"/>
                <w:lang w:eastAsia="en-US"/>
              </w:rPr>
              <w:t>V22- V12)/ V12</w:t>
            </w:r>
          </w:p>
        </w:tc>
      </w:tr>
      <w:tr w:rsidR="006E0F19" w:rsidTr="00A85B22">
        <w:tc>
          <w:tcPr>
            <w:tcW w:w="534" w:type="dxa"/>
          </w:tcPr>
          <w:p w:rsidR="006E0F19" w:rsidRPr="00A85B22" w:rsidRDefault="006E0F19" w:rsidP="00A85B22">
            <w:pPr>
              <w:ind w:firstLine="709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01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Продукт 3</w:t>
            </w:r>
          </w:p>
        </w:tc>
        <w:tc>
          <w:tcPr>
            <w:tcW w:w="1417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V13</w:t>
            </w:r>
          </w:p>
        </w:tc>
        <w:tc>
          <w:tcPr>
            <w:tcW w:w="1418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V23</w:t>
            </w:r>
          </w:p>
        </w:tc>
        <w:tc>
          <w:tcPr>
            <w:tcW w:w="1984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d3= V23/ V21</w:t>
            </w:r>
          </w:p>
        </w:tc>
        <w:tc>
          <w:tcPr>
            <w:tcW w:w="2517" w:type="dxa"/>
          </w:tcPr>
          <w:p w:rsidR="006E0F19" w:rsidRPr="00A85B22" w:rsidRDefault="00A95586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t3=</w:t>
            </w:r>
            <w:proofErr w:type="gramStart"/>
            <w:r w:rsidRPr="00A85B22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A85B22">
              <w:rPr>
                <w:rFonts w:eastAsiaTheme="minorHAnsi"/>
                <w:lang w:eastAsia="en-US"/>
              </w:rPr>
              <w:t>V23- V13)/ V13</w:t>
            </w:r>
          </w:p>
        </w:tc>
      </w:tr>
      <w:tr w:rsidR="006E0F19" w:rsidTr="00A85B22">
        <w:tc>
          <w:tcPr>
            <w:tcW w:w="534" w:type="dxa"/>
          </w:tcPr>
          <w:p w:rsidR="006E0F19" w:rsidRPr="00A85B22" w:rsidRDefault="006E0F19" w:rsidP="00A85B22">
            <w:pPr>
              <w:ind w:firstLine="709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Продукт 4</w:t>
            </w:r>
          </w:p>
        </w:tc>
        <w:tc>
          <w:tcPr>
            <w:tcW w:w="1417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V14</w:t>
            </w:r>
          </w:p>
        </w:tc>
        <w:tc>
          <w:tcPr>
            <w:tcW w:w="1418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V24</w:t>
            </w:r>
          </w:p>
        </w:tc>
        <w:tc>
          <w:tcPr>
            <w:tcW w:w="1984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d4= V24/ V21</w:t>
            </w:r>
          </w:p>
        </w:tc>
        <w:tc>
          <w:tcPr>
            <w:tcW w:w="2517" w:type="dxa"/>
          </w:tcPr>
          <w:p w:rsidR="006E0F19" w:rsidRPr="00A85B22" w:rsidRDefault="00A95586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t4=</w:t>
            </w:r>
            <w:proofErr w:type="gramStart"/>
            <w:r w:rsidRPr="00A85B22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A85B22">
              <w:rPr>
                <w:rFonts w:eastAsiaTheme="minorHAnsi"/>
                <w:lang w:eastAsia="en-US"/>
              </w:rPr>
              <w:t>V24- V14)/ V14</w:t>
            </w:r>
          </w:p>
        </w:tc>
      </w:tr>
      <w:tr w:rsidR="006E0F19" w:rsidTr="00A85B22">
        <w:tc>
          <w:tcPr>
            <w:tcW w:w="534" w:type="dxa"/>
          </w:tcPr>
          <w:p w:rsidR="006E0F19" w:rsidRPr="00A85B22" w:rsidRDefault="006E0F19" w:rsidP="00A85B22">
            <w:pPr>
              <w:ind w:firstLine="709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01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Продукт 5</w:t>
            </w:r>
          </w:p>
        </w:tc>
        <w:tc>
          <w:tcPr>
            <w:tcW w:w="1417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V15</w:t>
            </w:r>
          </w:p>
        </w:tc>
        <w:tc>
          <w:tcPr>
            <w:tcW w:w="1418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V25</w:t>
            </w:r>
          </w:p>
        </w:tc>
        <w:tc>
          <w:tcPr>
            <w:tcW w:w="1984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d5= V25/ V21</w:t>
            </w:r>
          </w:p>
        </w:tc>
        <w:tc>
          <w:tcPr>
            <w:tcW w:w="2517" w:type="dxa"/>
          </w:tcPr>
          <w:p w:rsidR="006E0F19" w:rsidRPr="00A85B22" w:rsidRDefault="00A95586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t5=</w:t>
            </w:r>
            <w:proofErr w:type="gramStart"/>
            <w:r w:rsidRPr="00A85B22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A85B22">
              <w:rPr>
                <w:rFonts w:eastAsiaTheme="minorHAnsi"/>
                <w:lang w:eastAsia="en-US"/>
              </w:rPr>
              <w:t>V25- V15)/ V15</w:t>
            </w:r>
          </w:p>
        </w:tc>
      </w:tr>
      <w:tr w:rsidR="006E0F19" w:rsidTr="00A85B22">
        <w:tc>
          <w:tcPr>
            <w:tcW w:w="534" w:type="dxa"/>
          </w:tcPr>
          <w:p w:rsidR="006E0F19" w:rsidRPr="00A85B22" w:rsidRDefault="006E0F19" w:rsidP="00A85B22">
            <w:pPr>
              <w:ind w:firstLine="709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SV1</w:t>
            </w:r>
          </w:p>
        </w:tc>
        <w:tc>
          <w:tcPr>
            <w:tcW w:w="1418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SV2</w:t>
            </w:r>
          </w:p>
        </w:tc>
        <w:tc>
          <w:tcPr>
            <w:tcW w:w="1984" w:type="dxa"/>
          </w:tcPr>
          <w:p w:rsidR="006E0F19" w:rsidRPr="00A85B22" w:rsidRDefault="006E0F19" w:rsidP="00A85B22">
            <w:pPr>
              <w:ind w:firstLine="33"/>
              <w:rPr>
                <w:rFonts w:eastAsiaTheme="minorHAnsi"/>
                <w:lang w:eastAsia="en-US"/>
              </w:rPr>
            </w:pPr>
          </w:p>
        </w:tc>
        <w:tc>
          <w:tcPr>
            <w:tcW w:w="2517" w:type="dxa"/>
          </w:tcPr>
          <w:p w:rsidR="006E0F19" w:rsidRPr="00A85B22" w:rsidRDefault="00A95586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ST</w:t>
            </w:r>
          </w:p>
        </w:tc>
      </w:tr>
      <w:tr w:rsidR="00A95586" w:rsidTr="00A85B22">
        <w:tc>
          <w:tcPr>
            <w:tcW w:w="534" w:type="dxa"/>
          </w:tcPr>
          <w:p w:rsidR="00A95586" w:rsidRPr="00A85B22" w:rsidRDefault="00A95586" w:rsidP="00A85B22">
            <w:pPr>
              <w:ind w:firstLine="709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95586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SRT</w:t>
            </w:r>
          </w:p>
          <w:p w:rsidR="00A95586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A95586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A95586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A95586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</w:p>
        </w:tc>
        <w:tc>
          <w:tcPr>
            <w:tcW w:w="2517" w:type="dxa"/>
          </w:tcPr>
          <w:p w:rsidR="00A95586" w:rsidRPr="00A85B22" w:rsidRDefault="00A95586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lang w:eastAsia="en-US"/>
              </w:rPr>
            </w:pPr>
          </w:p>
        </w:tc>
      </w:tr>
    </w:tbl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A95586" w:rsidRPr="00A85B22" w:rsidRDefault="00A95586" w:rsidP="00A85B22">
      <w:pPr>
        <w:spacing w:line="360" w:lineRule="auto"/>
        <w:jc w:val="center"/>
        <w:rPr>
          <w:rFonts w:eastAsiaTheme="minorHAnsi"/>
          <w:b/>
          <w:lang w:eastAsia="en-US"/>
        </w:rPr>
      </w:pPr>
      <w:r w:rsidRPr="00A85B22">
        <w:rPr>
          <w:rFonts w:eastAsiaTheme="minorHAnsi"/>
          <w:b/>
          <w:lang w:eastAsia="en-US"/>
        </w:rPr>
        <w:lastRenderedPageBreak/>
        <w:t>6. Построение матрицы БКГ</w:t>
      </w:r>
    </w:p>
    <w:p w:rsid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85B22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6.1. Нанести шкалу делений на горизонтальной оси</w:t>
      </w:r>
    </w:p>
    <w:p w:rsid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85B22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На горизонтальной оси («Относительная доля продукта на рынке»)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наносим значение 1 и число, равное минимальному целому,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превосходящему значение, соответствующее значению относительной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доли продукта на рынке для лидера продаж (т.е. значение, расположенное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в первой строчке в столбце «относительная доля продукта на рынке»),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 xml:space="preserve">обозначим его буквой </w:t>
      </w:r>
      <w:proofErr w:type="spellStart"/>
      <w:r w:rsidRPr="00A85B22">
        <w:rPr>
          <w:rFonts w:eastAsiaTheme="minorHAnsi"/>
          <w:lang w:eastAsia="en-US"/>
        </w:rPr>
        <w:t>MaxD</w:t>
      </w:r>
      <w:proofErr w:type="spellEnd"/>
      <w:r w:rsidRPr="00A85B22">
        <w:rPr>
          <w:rFonts w:eastAsiaTheme="minorHAnsi"/>
          <w:lang w:eastAsia="en-US"/>
        </w:rPr>
        <w:t>.</w:t>
      </w:r>
    </w:p>
    <w:p w:rsidR="00A95586" w:rsidRPr="00A85B22" w:rsidRDefault="00A95586" w:rsidP="00A85B22">
      <w:pPr>
        <w:spacing w:line="360" w:lineRule="auto"/>
        <w:ind w:firstLine="709"/>
        <w:jc w:val="center"/>
        <w:rPr>
          <w:rFonts w:eastAsiaTheme="minorHAnsi"/>
          <w:lang w:eastAsia="en-US"/>
        </w:rPr>
      </w:pPr>
      <w:proofErr w:type="spellStart"/>
      <w:r w:rsidRPr="00A85B22">
        <w:rPr>
          <w:rFonts w:eastAsiaTheme="minorHAnsi"/>
          <w:lang w:eastAsia="en-US"/>
        </w:rPr>
        <w:t>MaxD</w:t>
      </w:r>
      <w:proofErr w:type="spellEnd"/>
      <w:r w:rsidRPr="00A85B22">
        <w:rPr>
          <w:rFonts w:eastAsiaTheme="minorHAnsi"/>
          <w:lang w:eastAsia="en-US"/>
        </w:rPr>
        <w:t>= [d1]+1.</w:t>
      </w:r>
    </w:p>
    <w:p w:rsidR="00A95586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Для удобства дальнейших операций отрезок (0,1) разбиваем на 3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равные части и наносим деления 1/3 , 2/3.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85B22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6.2. Нанести шкалу делений на вертикальной оси.</w:t>
      </w:r>
    </w:p>
    <w:p w:rsid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На вертикальной оси («Темп прироста рынка») откладываем значения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максимального (MAXT), среднего (SRT) и минимального (MINT) темпов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прироста.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6.3. Построить рабочие области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Строим 4 прямоугольника (матрицу БКГ), образующихся в результате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пересечения вертикальных линий, проходящих через точки 1 и 2, и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горизонтальных линий, проходящих через точки MINT, SRT , MAXT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(рисунок 1).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85B22" w:rsidRDefault="00A95586" w:rsidP="00A85B22">
      <w:pPr>
        <w:spacing w:line="360" w:lineRule="auto"/>
        <w:jc w:val="center"/>
        <w:rPr>
          <w:rFonts w:eastAsiaTheme="minorHAnsi"/>
          <w:b/>
          <w:lang w:eastAsia="en-US"/>
        </w:rPr>
      </w:pPr>
      <w:r w:rsidRPr="00A85B22">
        <w:rPr>
          <w:rFonts w:eastAsiaTheme="minorHAnsi"/>
          <w:b/>
          <w:lang w:eastAsia="en-US"/>
        </w:rPr>
        <w:t>7. Визуализация данных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7.1. Нанести точки, характеризующие положение товарных групп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85B22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На построенной плоскости наносим точки, характеризующие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положение товарных групп:</w:t>
      </w:r>
    </w:p>
    <w:p w:rsidR="00A95586" w:rsidRPr="00A85B22" w:rsidRDefault="00A95586" w:rsidP="00A85B22">
      <w:pPr>
        <w:spacing w:line="360" w:lineRule="auto"/>
        <w:ind w:firstLine="709"/>
        <w:jc w:val="center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Т</w:t>
      </w:r>
      <w:proofErr w:type="gramStart"/>
      <w:r w:rsidRPr="00A85B22">
        <w:rPr>
          <w:rFonts w:eastAsiaTheme="minorHAnsi"/>
          <w:lang w:eastAsia="en-US"/>
        </w:rPr>
        <w:t>1</w:t>
      </w:r>
      <w:proofErr w:type="gramEnd"/>
      <w:r w:rsidRPr="00A85B22">
        <w:rPr>
          <w:rFonts w:eastAsiaTheme="minorHAnsi"/>
          <w:lang w:eastAsia="en-US"/>
        </w:rPr>
        <w:t>(d1,v1), Т2(d2,v2), Т3(d3,v3), Т4(d4,v4), Т5(d5,v5).</w:t>
      </w:r>
    </w:p>
    <w:p w:rsidR="00A95586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При правильных расчетах лидер продаж всегда будет находиться в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правой части матрицы, а все остальные – в левой.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lastRenderedPageBreak/>
        <w:t>7.2. Построить окружности, соответствующие товарным группам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F022E9" w:rsidRPr="00A85B22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Строим окружности с центром в точках Т</w:t>
      </w:r>
      <w:proofErr w:type="gramStart"/>
      <w:r w:rsidRPr="00A85B22">
        <w:rPr>
          <w:rFonts w:eastAsiaTheme="minorHAnsi"/>
          <w:lang w:eastAsia="en-US"/>
        </w:rPr>
        <w:t>1</w:t>
      </w:r>
      <w:proofErr w:type="gramEnd"/>
      <w:r w:rsidRPr="00A85B22">
        <w:rPr>
          <w:rFonts w:eastAsiaTheme="minorHAnsi"/>
          <w:lang w:eastAsia="en-US"/>
        </w:rPr>
        <w:t>, Т2, Т3, Т4 и Т5, диаметры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которых соответствуют величине объему продаж во втором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рассматриваемом периоде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 xml:space="preserve">(в </w:t>
      </w:r>
      <w:proofErr w:type="spellStart"/>
      <w:r w:rsidRPr="00A85B22">
        <w:rPr>
          <w:rFonts w:eastAsiaTheme="minorHAnsi"/>
          <w:lang w:eastAsia="en-US"/>
        </w:rPr>
        <w:t>Excel</w:t>
      </w:r>
      <w:proofErr w:type="spellEnd"/>
      <w:r w:rsidRPr="00A85B22">
        <w:rPr>
          <w:rFonts w:eastAsiaTheme="minorHAnsi"/>
          <w:lang w:eastAsia="en-US"/>
        </w:rPr>
        <w:t xml:space="preserve"> - пузырьковая диаграмма).</w:t>
      </w:r>
    </w:p>
    <w:p w:rsidR="00A95586" w:rsidRDefault="00A95586" w:rsidP="00A95586">
      <w:pPr>
        <w:ind w:firstLine="709"/>
      </w:pPr>
    </w:p>
    <w:p w:rsidR="00A95586" w:rsidRDefault="00A95586" w:rsidP="00A85B22">
      <w:r>
        <w:rPr>
          <w:noProof/>
        </w:rPr>
        <w:drawing>
          <wp:inline distT="0" distB="0" distL="0" distR="0" wp14:anchorId="361DE675" wp14:editId="1F898EF3">
            <wp:extent cx="6003235" cy="300559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638" t="31772" r="34317" b="40134"/>
                    <a:stretch/>
                  </pic:blipFill>
                  <pic:spPr bwMode="auto">
                    <a:xfrm>
                      <a:off x="0" y="0"/>
                      <a:ext cx="6000089" cy="3004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586" w:rsidRPr="00A150E6" w:rsidRDefault="00A95586" w:rsidP="00A150E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Рисунок 1- Матрица БКГ</w:t>
      </w:r>
    </w:p>
    <w:p w:rsidR="00A150E6" w:rsidRDefault="00A150E6" w:rsidP="00A9558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95586" w:rsidRPr="00A150E6" w:rsidRDefault="00A95586" w:rsidP="00A150E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A150E6">
        <w:rPr>
          <w:rFonts w:eastAsiaTheme="minorHAnsi"/>
          <w:b/>
          <w:lang w:eastAsia="en-US"/>
        </w:rPr>
        <w:t>8. Форма представления результатов</w:t>
      </w:r>
    </w:p>
    <w:p w:rsidR="00A150E6" w:rsidRDefault="00A150E6" w:rsidP="00A9558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22E9" w:rsidRPr="00A150E6" w:rsidRDefault="00A95586" w:rsidP="00A150E6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В таблице 2 приведен пример таблицы расчета. На рисунке 2-</w:t>
      </w:r>
      <w:r w:rsidR="00A150E6">
        <w:rPr>
          <w:rFonts w:eastAsiaTheme="minorHAnsi"/>
          <w:lang w:eastAsia="en-US"/>
        </w:rPr>
        <w:t xml:space="preserve"> </w:t>
      </w:r>
      <w:r w:rsidRPr="00A150E6">
        <w:rPr>
          <w:rFonts w:eastAsiaTheme="minorHAnsi"/>
          <w:lang w:eastAsia="en-US"/>
        </w:rPr>
        <w:t>матрица БКГ с данными для анализа.</w:t>
      </w:r>
    </w:p>
    <w:p w:rsidR="00A150E6" w:rsidRDefault="00A95586" w:rsidP="00A150E6">
      <w:pPr>
        <w:ind w:firstLine="709"/>
        <w:jc w:val="right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Таблица 2</w:t>
      </w:r>
    </w:p>
    <w:p w:rsidR="00F022E9" w:rsidRPr="00A150E6" w:rsidRDefault="00A95586" w:rsidP="00A150E6">
      <w:pPr>
        <w:jc w:val="center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Исходные данные для портфолио-анализа</w:t>
      </w:r>
    </w:p>
    <w:p w:rsidR="00F022E9" w:rsidRDefault="00A95586" w:rsidP="00A150E6">
      <w:r>
        <w:rPr>
          <w:noProof/>
        </w:rPr>
        <w:drawing>
          <wp:inline distT="0" distB="0" distL="0" distR="0" wp14:anchorId="71AB1C92" wp14:editId="78D6C003">
            <wp:extent cx="6050943" cy="3314499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440" t="26590" r="35387" b="35013"/>
                    <a:stretch/>
                  </pic:blipFill>
                  <pic:spPr bwMode="auto">
                    <a:xfrm>
                      <a:off x="0" y="0"/>
                      <a:ext cx="6051598" cy="3314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586" w:rsidRDefault="00A95586" w:rsidP="00A150E6">
      <w:r>
        <w:rPr>
          <w:noProof/>
        </w:rPr>
        <w:lastRenderedPageBreak/>
        <w:drawing>
          <wp:inline distT="0" distB="0" distL="0" distR="0" wp14:anchorId="45FAC624" wp14:editId="5009519C">
            <wp:extent cx="6035040" cy="3959749"/>
            <wp:effectExtent l="0" t="0" r="381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906" t="17944" r="34717" b="38630"/>
                    <a:stretch/>
                  </pic:blipFill>
                  <pic:spPr bwMode="auto">
                    <a:xfrm>
                      <a:off x="0" y="0"/>
                      <a:ext cx="6031660" cy="3957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586" w:rsidRPr="00A150E6" w:rsidRDefault="00A95586" w:rsidP="00A150E6">
      <w:pPr>
        <w:spacing w:line="360" w:lineRule="auto"/>
        <w:jc w:val="center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Рисунок 2- Матрица БКГ для портфоли</w:t>
      </w:r>
      <w:proofErr w:type="gramStart"/>
      <w:r w:rsidRPr="00A150E6">
        <w:rPr>
          <w:rFonts w:eastAsiaTheme="minorHAnsi"/>
          <w:lang w:eastAsia="en-US"/>
        </w:rPr>
        <w:t>о-</w:t>
      </w:r>
      <w:proofErr w:type="gramEnd"/>
      <w:r w:rsidRPr="00A150E6">
        <w:rPr>
          <w:rFonts w:eastAsiaTheme="minorHAnsi"/>
          <w:lang w:eastAsia="en-US"/>
        </w:rPr>
        <w:t xml:space="preserve"> анализа.</w:t>
      </w:r>
    </w:p>
    <w:p w:rsidR="00A150E6" w:rsidRDefault="00A150E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150E6" w:rsidRDefault="00A95586" w:rsidP="00A150E6">
      <w:pPr>
        <w:spacing w:line="360" w:lineRule="auto"/>
        <w:jc w:val="center"/>
        <w:rPr>
          <w:rFonts w:eastAsiaTheme="minorHAnsi"/>
          <w:b/>
          <w:lang w:eastAsia="en-US"/>
        </w:rPr>
      </w:pPr>
      <w:r w:rsidRPr="00A150E6">
        <w:rPr>
          <w:rFonts w:eastAsiaTheme="minorHAnsi"/>
          <w:b/>
          <w:lang w:eastAsia="en-US"/>
        </w:rPr>
        <w:t>9. Интерпретация результатов портфоли</w:t>
      </w:r>
      <w:proofErr w:type="gramStart"/>
      <w:r w:rsidRPr="00A150E6">
        <w:rPr>
          <w:rFonts w:eastAsiaTheme="minorHAnsi"/>
          <w:b/>
          <w:lang w:eastAsia="en-US"/>
        </w:rPr>
        <w:t>о-</w:t>
      </w:r>
      <w:proofErr w:type="gramEnd"/>
      <w:r w:rsidRPr="00A150E6">
        <w:rPr>
          <w:rFonts w:eastAsiaTheme="minorHAnsi"/>
          <w:b/>
          <w:lang w:eastAsia="en-US"/>
        </w:rPr>
        <w:t xml:space="preserve"> анализа</w:t>
      </w:r>
    </w:p>
    <w:p w:rsidR="00A150E6" w:rsidRDefault="00A150E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1. Отрыв от лидера.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 xml:space="preserve">Если отрыв от лидера очень большой, то возникает риск в </w:t>
      </w:r>
      <w:proofErr w:type="gramStart"/>
      <w:r w:rsidRPr="00A150E6">
        <w:rPr>
          <w:rFonts w:eastAsiaTheme="minorHAnsi"/>
          <w:lang w:eastAsia="en-US"/>
        </w:rPr>
        <w:t>ближайшем</w:t>
      </w:r>
      <w:proofErr w:type="gramEnd"/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A150E6">
        <w:rPr>
          <w:rFonts w:eastAsiaTheme="minorHAnsi"/>
          <w:lang w:eastAsia="en-US"/>
        </w:rPr>
        <w:t>будущем</w:t>
      </w:r>
      <w:proofErr w:type="gramEnd"/>
      <w:r w:rsidRPr="00A150E6">
        <w:rPr>
          <w:rFonts w:eastAsiaTheme="minorHAnsi"/>
          <w:lang w:eastAsia="en-US"/>
        </w:rPr>
        <w:t xml:space="preserve"> получить провал в продажах. Необходимо оценить, насколько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лидер обгоняет и как все остальные располагаются относительно лидера.</w:t>
      </w:r>
    </w:p>
    <w:p w:rsidR="00A150E6" w:rsidRDefault="00A150E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2. Уровень скученности.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Если есть группа близко расположенных друг к другу продуктов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(услуг)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( пересекающиеся круги на средней по горизонтали линии), то компания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уже провела целенаправленную программу их продвижения и они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A150E6">
        <w:rPr>
          <w:rFonts w:eastAsiaTheme="minorHAnsi"/>
          <w:lang w:eastAsia="en-US"/>
        </w:rPr>
        <w:t>известны</w:t>
      </w:r>
      <w:proofErr w:type="gramEnd"/>
      <w:r w:rsidRPr="00A150E6">
        <w:rPr>
          <w:rFonts w:eastAsiaTheme="minorHAnsi"/>
          <w:lang w:eastAsia="en-US"/>
        </w:rPr>
        <w:t xml:space="preserve"> потребителям. При небольших усилиях их можно вывести </w:t>
      </w:r>
      <w:proofErr w:type="gramStart"/>
      <w:r w:rsidRPr="00A150E6">
        <w:rPr>
          <w:rFonts w:eastAsiaTheme="minorHAnsi"/>
          <w:lang w:eastAsia="en-US"/>
        </w:rPr>
        <w:t>в</w:t>
      </w:r>
      <w:proofErr w:type="gramEnd"/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лидеры в случае падения лидера продаж.</w:t>
      </w:r>
    </w:p>
    <w:p w:rsidR="00A150E6" w:rsidRDefault="00A150E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3. Диагностические зоны.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В матрице портфоли</w:t>
      </w:r>
      <w:proofErr w:type="gramStart"/>
      <w:r w:rsidRPr="00A150E6">
        <w:rPr>
          <w:rFonts w:eastAsiaTheme="minorHAnsi"/>
          <w:lang w:eastAsia="en-US"/>
        </w:rPr>
        <w:t>о-</w:t>
      </w:r>
      <w:proofErr w:type="gramEnd"/>
      <w:r w:rsidRPr="00A150E6">
        <w:rPr>
          <w:rFonts w:eastAsiaTheme="minorHAnsi"/>
          <w:lang w:eastAsia="en-US"/>
        </w:rPr>
        <w:t xml:space="preserve"> анализа выделяется несколько диагностических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зон (рисунок 3).</w:t>
      </w:r>
    </w:p>
    <w:p w:rsidR="00A95586" w:rsidRDefault="00A95586" w:rsidP="00A150E6">
      <w:r>
        <w:rPr>
          <w:noProof/>
        </w:rPr>
        <w:lastRenderedPageBreak/>
        <w:drawing>
          <wp:inline distT="0" distB="0" distL="0" distR="0" wp14:anchorId="763AE2D8" wp14:editId="317779F1">
            <wp:extent cx="5915771" cy="3450866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996" t="26087" r="41540" b="39632"/>
                    <a:stretch/>
                  </pic:blipFill>
                  <pic:spPr bwMode="auto">
                    <a:xfrm>
                      <a:off x="0" y="0"/>
                      <a:ext cx="5912973" cy="3449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586" w:rsidRPr="00A95586" w:rsidRDefault="00A95586" w:rsidP="00A150E6">
      <w:pPr>
        <w:jc w:val="center"/>
      </w:pPr>
      <w:r w:rsidRPr="00A95586">
        <w:t>Рисунок 3- Зоны матрицы БКГ.</w:t>
      </w:r>
    </w:p>
    <w:p w:rsidR="00A150E6" w:rsidRDefault="00A150E6" w:rsidP="00A95586">
      <w:pPr>
        <w:ind w:firstLine="709"/>
      </w:pPr>
    </w:p>
    <w:p w:rsidR="00A95586" w:rsidRPr="00A95586" w:rsidRDefault="00A95586" w:rsidP="00A150E6">
      <w:pPr>
        <w:spacing w:line="360" w:lineRule="auto"/>
        <w:ind w:firstLine="709"/>
        <w:jc w:val="both"/>
      </w:pPr>
      <w:r w:rsidRPr="00A95586">
        <w:t>Зона 1 «Зона аутсайдеров» - малый объем продаж и малый темп роста</w:t>
      </w:r>
      <w:r w:rsidR="00A150E6">
        <w:t xml:space="preserve"> </w:t>
      </w:r>
      <w:r w:rsidRPr="00A95586">
        <w:t>рынка, продукты (услуги), попадающие в эту зону,- прямые кандидаты на</w:t>
      </w:r>
      <w:r w:rsidR="00A150E6">
        <w:t xml:space="preserve"> </w:t>
      </w:r>
      <w:r w:rsidRPr="00A95586">
        <w:t>удаление из ассортимента. Но перед принятием решения об удалении</w:t>
      </w:r>
      <w:r w:rsidR="00A150E6">
        <w:t xml:space="preserve"> </w:t>
      </w:r>
      <w:r w:rsidRPr="00A95586">
        <w:t>необходимо проанализировать это решение по нескольким признакам:</w:t>
      </w:r>
    </w:p>
    <w:p w:rsidR="00A95586" w:rsidRPr="00A95586" w:rsidRDefault="00A95586" w:rsidP="00A150E6">
      <w:pPr>
        <w:pStyle w:val="ab"/>
        <w:numPr>
          <w:ilvl w:val="0"/>
          <w:numId w:val="20"/>
        </w:numPr>
        <w:spacing w:line="360" w:lineRule="auto"/>
        <w:jc w:val="both"/>
      </w:pPr>
      <w:r w:rsidRPr="00A95586">
        <w:t>Участие в покрытии постоянных издержек;</w:t>
      </w:r>
    </w:p>
    <w:p w:rsidR="00A95586" w:rsidRPr="00A95586" w:rsidRDefault="00A95586" w:rsidP="00A150E6">
      <w:pPr>
        <w:pStyle w:val="ab"/>
        <w:numPr>
          <w:ilvl w:val="0"/>
          <w:numId w:val="20"/>
        </w:numPr>
        <w:spacing w:line="360" w:lineRule="auto"/>
        <w:jc w:val="both"/>
      </w:pPr>
      <w:r w:rsidRPr="00A95586">
        <w:t>Уровень прибыльности;</w:t>
      </w:r>
    </w:p>
    <w:p w:rsidR="00A95586" w:rsidRPr="00A95586" w:rsidRDefault="00A95586" w:rsidP="00A150E6">
      <w:pPr>
        <w:spacing w:line="360" w:lineRule="auto"/>
        <w:ind w:firstLine="709"/>
        <w:jc w:val="both"/>
      </w:pPr>
      <w:r w:rsidRPr="00A95586">
        <w:t>Маркетинговая значимость (является ли этот продукт</w:t>
      </w:r>
      <w:r w:rsidR="00A150E6">
        <w:t xml:space="preserve"> </w:t>
      </w:r>
      <w:r w:rsidRPr="00A95586">
        <w:t xml:space="preserve">дополняющим, </w:t>
      </w:r>
      <w:proofErr w:type="spellStart"/>
      <w:r w:rsidRPr="00A95586">
        <w:t>имиджевым</w:t>
      </w:r>
      <w:proofErr w:type="spellEnd"/>
      <w:r w:rsidRPr="00A95586">
        <w:t xml:space="preserve"> или востребованным для клиентов</w:t>
      </w:r>
      <w:r w:rsidR="00A150E6">
        <w:t xml:space="preserve"> </w:t>
      </w:r>
      <w:r w:rsidRPr="00A95586">
        <w:t>группы А).</w:t>
      </w:r>
    </w:p>
    <w:p w:rsidR="00A95586" w:rsidRPr="00A95586" w:rsidRDefault="00A95586" w:rsidP="00A150E6">
      <w:pPr>
        <w:spacing w:line="360" w:lineRule="auto"/>
        <w:ind w:firstLine="709"/>
        <w:jc w:val="both"/>
      </w:pPr>
      <w:r w:rsidRPr="00A95586">
        <w:t>Зона 2 «Гонка за лидером»- высокий темп прироста и высокая</w:t>
      </w:r>
      <w:r w:rsidR="00A150E6">
        <w:t xml:space="preserve"> </w:t>
      </w:r>
      <w:r w:rsidRPr="00A95586">
        <w:t>относительная доля на рынке. Продукты, расположенные в этой зоне,</w:t>
      </w:r>
      <w:r w:rsidR="00A150E6">
        <w:t xml:space="preserve"> </w:t>
      </w:r>
      <w:r w:rsidRPr="00A95586">
        <w:t>требуют инвестиций и должны рассматриваться как потенциальные</w:t>
      </w:r>
      <w:r w:rsidR="00A150E6">
        <w:t xml:space="preserve"> </w:t>
      </w:r>
      <w:r w:rsidRPr="00A95586">
        <w:t>лидеры продаж. Если будет наблюдаться скученность в этой зоне, то надо</w:t>
      </w:r>
      <w:r w:rsidR="00A150E6">
        <w:t xml:space="preserve"> </w:t>
      </w:r>
      <w:r w:rsidRPr="00A95586">
        <w:t>выбрать потенциального лидера.</w:t>
      </w:r>
    </w:p>
    <w:p w:rsidR="00A95586" w:rsidRDefault="00A95586" w:rsidP="00A150E6">
      <w:pPr>
        <w:spacing w:line="360" w:lineRule="auto"/>
        <w:ind w:firstLine="709"/>
        <w:jc w:val="both"/>
      </w:pPr>
      <w:r w:rsidRPr="00A95586">
        <w:t>Зона 3 «Коридор» расположена между зонами 1 и 2. Продукты,</w:t>
      </w:r>
      <w:r w:rsidR="00A150E6">
        <w:t xml:space="preserve"> </w:t>
      </w:r>
      <w:r w:rsidRPr="00A95586">
        <w:t>попадающие в правую нижнюю часть этого коридора, стабильны, не</w:t>
      </w:r>
      <w:r w:rsidR="00A150E6">
        <w:t xml:space="preserve"> </w:t>
      </w:r>
      <w:r w:rsidRPr="00A95586">
        <w:t xml:space="preserve">требуют инвестиций и в случае удачного </w:t>
      </w:r>
      <w:proofErr w:type="spellStart"/>
      <w:r w:rsidRPr="00A95586">
        <w:t>нишевого</w:t>
      </w:r>
      <w:proofErr w:type="spellEnd"/>
      <w:r w:rsidRPr="00A95586">
        <w:t xml:space="preserve"> позиционирования</w:t>
      </w:r>
      <w:r w:rsidR="00A150E6">
        <w:t xml:space="preserve"> </w:t>
      </w:r>
      <w:r w:rsidRPr="00A95586">
        <w:t>могут долго находиться в портфеле компании.</w:t>
      </w:r>
    </w:p>
    <w:p w:rsidR="00A150E6" w:rsidRPr="00A95586" w:rsidRDefault="00A150E6" w:rsidP="00A150E6">
      <w:pPr>
        <w:spacing w:line="360" w:lineRule="auto"/>
        <w:ind w:firstLine="709"/>
        <w:jc w:val="both"/>
      </w:pPr>
    </w:p>
    <w:p w:rsidR="00A95586" w:rsidRPr="00A150E6" w:rsidRDefault="00A95586" w:rsidP="00A150E6">
      <w:pPr>
        <w:spacing w:line="360" w:lineRule="auto"/>
        <w:jc w:val="center"/>
        <w:rPr>
          <w:b/>
        </w:rPr>
      </w:pPr>
      <w:r w:rsidRPr="00A150E6">
        <w:rPr>
          <w:b/>
          <w:bCs/>
          <w:iCs/>
        </w:rPr>
        <w:t xml:space="preserve">10. </w:t>
      </w:r>
      <w:r w:rsidRPr="00A150E6">
        <w:rPr>
          <w:b/>
        </w:rPr>
        <w:t>Контрольные вопросы</w:t>
      </w:r>
    </w:p>
    <w:p w:rsidR="00A150E6" w:rsidRPr="00A95586" w:rsidRDefault="00A150E6" w:rsidP="00A150E6">
      <w:pPr>
        <w:spacing w:line="360" w:lineRule="auto"/>
        <w:jc w:val="both"/>
      </w:pPr>
    </w:p>
    <w:p w:rsidR="00A95586" w:rsidRPr="00A95586" w:rsidRDefault="00A95586" w:rsidP="00A150E6">
      <w:pPr>
        <w:spacing w:line="360" w:lineRule="auto"/>
        <w:jc w:val="both"/>
      </w:pPr>
      <w:r w:rsidRPr="00A95586">
        <w:t>1. Что такое ассортиментная политика предприятия?</w:t>
      </w:r>
    </w:p>
    <w:p w:rsidR="00A95586" w:rsidRPr="00A95586" w:rsidRDefault="00A95586" w:rsidP="00A150E6">
      <w:pPr>
        <w:spacing w:line="360" w:lineRule="auto"/>
        <w:jc w:val="both"/>
      </w:pPr>
      <w:r w:rsidRPr="00A95586">
        <w:t>2. Назовите основные категории товаров (услуг).</w:t>
      </w:r>
    </w:p>
    <w:p w:rsidR="00A95586" w:rsidRPr="00A95586" w:rsidRDefault="00A95586" w:rsidP="00A150E6">
      <w:pPr>
        <w:spacing w:line="360" w:lineRule="auto"/>
        <w:jc w:val="both"/>
        <w:rPr>
          <w:i/>
          <w:iCs/>
        </w:rPr>
      </w:pPr>
      <w:r w:rsidRPr="00A95586">
        <w:lastRenderedPageBreak/>
        <w:t>3. Как вычисляются коэффициенты относительной доли продукта на</w:t>
      </w:r>
      <w:r w:rsidR="00A150E6">
        <w:t xml:space="preserve"> </w:t>
      </w:r>
      <w:r w:rsidRPr="00A95586">
        <w:t>рынке и темпы прироста спроса на продукт</w:t>
      </w:r>
      <w:r w:rsidRPr="00A95586">
        <w:rPr>
          <w:i/>
          <w:iCs/>
        </w:rPr>
        <w:t>.</w:t>
      </w:r>
    </w:p>
    <w:p w:rsidR="00A95586" w:rsidRPr="00A95586" w:rsidRDefault="00A95586" w:rsidP="00A150E6">
      <w:pPr>
        <w:spacing w:line="360" w:lineRule="auto"/>
        <w:jc w:val="both"/>
      </w:pPr>
      <w:r w:rsidRPr="00A95586">
        <w:t>4. Как строится Бостонская матрица товарного ассортимента.</w:t>
      </w:r>
    </w:p>
    <w:p w:rsidR="00A95586" w:rsidRPr="00A95586" w:rsidRDefault="00A95586" w:rsidP="00A150E6">
      <w:pPr>
        <w:spacing w:line="360" w:lineRule="auto"/>
        <w:jc w:val="both"/>
      </w:pPr>
      <w:r w:rsidRPr="00A95586">
        <w:t>5. Назовите основные диагностические зоны матрицы БКГ.</w:t>
      </w: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95586" w:rsidRDefault="00A95586" w:rsidP="00A150E6">
      <w:r>
        <w:rPr>
          <w:noProof/>
        </w:rPr>
        <w:lastRenderedPageBreak/>
        <w:drawing>
          <wp:inline distT="0" distB="0" distL="0" distR="0" wp14:anchorId="28CDACA0" wp14:editId="2D2AA682">
            <wp:extent cx="5955527" cy="7474226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1104" t="12542" r="32978" b="25586"/>
                    <a:stretch/>
                  </pic:blipFill>
                  <pic:spPr bwMode="auto">
                    <a:xfrm>
                      <a:off x="0" y="0"/>
                      <a:ext cx="5955665" cy="7474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Людмила Валериевна Стрелкова,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Юлия Андреевна </w:t>
      </w:r>
      <w:proofErr w:type="spellStart"/>
      <w:r>
        <w:rPr>
          <w:spacing w:val="-2"/>
          <w:sz w:val="28"/>
          <w:szCs w:val="28"/>
        </w:rPr>
        <w:t>Макушева</w:t>
      </w:r>
      <w:proofErr w:type="spellEnd"/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jc w:val="center"/>
        <w:rPr>
          <w:spacing w:val="-2"/>
        </w:rPr>
      </w:pPr>
    </w:p>
    <w:p w:rsidR="006E0F19" w:rsidRDefault="006E0F19" w:rsidP="006E0F19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МЕТОДИЧЕСКИЕ УКАЗАНИЯ К ЛАБОРАТОРНОЙ РАБОТЕ</w:t>
      </w:r>
    </w:p>
    <w:p w:rsidR="006E0F19" w:rsidRDefault="006E0F19" w:rsidP="006E0F19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bookmarkStart w:id="5" w:name="_GoBack"/>
      <w:bookmarkEnd w:id="5"/>
      <w:r>
        <w:rPr>
          <w:bCs w:val="0"/>
          <w:sz w:val="28"/>
          <w:szCs w:val="28"/>
        </w:rPr>
        <w:t>по дисциплине «Стратегическое управление»</w:t>
      </w:r>
    </w:p>
    <w:p w:rsidR="006E0F19" w:rsidRDefault="006E0F19" w:rsidP="006E0F19">
      <w:pPr>
        <w:jc w:val="center"/>
      </w:pPr>
      <w:r>
        <w:t>для обучающихся по направлению подготовки 38.03.01 «Экономика»</w:t>
      </w:r>
    </w:p>
    <w:p w:rsidR="006E0F19" w:rsidRDefault="006E0F19" w:rsidP="006E0F19">
      <w:pPr>
        <w:jc w:val="center"/>
      </w:pPr>
      <w:r>
        <w:t>профиль «Экономика, международный бизнес и предпринимательство»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right="567"/>
        <w:jc w:val="center"/>
      </w:pPr>
      <w:r>
        <w:rPr>
          <w:b/>
          <w:bCs/>
          <w:spacing w:val="-2"/>
          <w:sz w:val="32"/>
          <w:szCs w:val="32"/>
        </w:rPr>
        <w:t>Учебно-методическ</w:t>
      </w:r>
      <w:r w:rsidR="005C72BE">
        <w:rPr>
          <w:b/>
          <w:bCs/>
          <w:spacing w:val="-2"/>
          <w:sz w:val="32"/>
          <w:szCs w:val="32"/>
        </w:rPr>
        <w:t>ая</w:t>
      </w:r>
      <w:r>
        <w:rPr>
          <w:b/>
          <w:bCs/>
          <w:spacing w:val="-2"/>
          <w:sz w:val="32"/>
          <w:szCs w:val="32"/>
        </w:rPr>
        <w:t xml:space="preserve"> </w:t>
      </w:r>
      <w:r w:rsidR="005C72BE">
        <w:rPr>
          <w:b/>
          <w:bCs/>
          <w:spacing w:val="-2"/>
          <w:sz w:val="32"/>
          <w:szCs w:val="32"/>
        </w:rPr>
        <w:t>разработка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709" w:right="567" w:firstLine="142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proofErr w:type="spellStart"/>
      <w:r>
        <w:t>Н.И.Лобачевского</w:t>
      </w:r>
      <w:proofErr w:type="spellEnd"/>
      <w:r>
        <w:t>» 603950. Нижний Новгород, пр. Гагарина,23</w:t>
      </w:r>
    </w:p>
    <w:p w:rsidR="00F022E9" w:rsidRPr="004115B4" w:rsidRDefault="00F022E9" w:rsidP="00D05E7B">
      <w:pPr>
        <w:ind w:firstLine="709"/>
      </w:pPr>
    </w:p>
    <w:sectPr w:rsidR="00F022E9" w:rsidRPr="004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6F0C5F"/>
    <w:multiLevelType w:val="hybridMultilevel"/>
    <w:tmpl w:val="85FCB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3C54B8"/>
    <w:multiLevelType w:val="hybridMultilevel"/>
    <w:tmpl w:val="711246F2"/>
    <w:lvl w:ilvl="0" w:tplc="6AC2FCA8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3"/>
  </w:num>
  <w:num w:numId="5">
    <w:abstractNumId w:val="19"/>
  </w:num>
  <w:num w:numId="6">
    <w:abstractNumId w:val="7"/>
  </w:num>
  <w:num w:numId="7">
    <w:abstractNumId w:val="14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16"/>
  </w:num>
  <w:num w:numId="14">
    <w:abstractNumId w:val="6"/>
  </w:num>
  <w:num w:numId="15">
    <w:abstractNumId w:val="10"/>
  </w:num>
  <w:num w:numId="16">
    <w:abstractNumId w:val="8"/>
  </w:num>
  <w:num w:numId="17">
    <w:abstractNumId w:val="17"/>
  </w:num>
  <w:num w:numId="18">
    <w:abstractNumId w:val="0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E3"/>
    <w:rsid w:val="001413EA"/>
    <w:rsid w:val="00245D5B"/>
    <w:rsid w:val="002F0CDE"/>
    <w:rsid w:val="004115B4"/>
    <w:rsid w:val="004214DF"/>
    <w:rsid w:val="005777C0"/>
    <w:rsid w:val="005C72BE"/>
    <w:rsid w:val="005E1ADC"/>
    <w:rsid w:val="005E25FE"/>
    <w:rsid w:val="005F1B65"/>
    <w:rsid w:val="0060418B"/>
    <w:rsid w:val="006437C5"/>
    <w:rsid w:val="00697878"/>
    <w:rsid w:val="006B2EF0"/>
    <w:rsid w:val="006E0F19"/>
    <w:rsid w:val="008157E3"/>
    <w:rsid w:val="008706E3"/>
    <w:rsid w:val="008F3286"/>
    <w:rsid w:val="00A150E6"/>
    <w:rsid w:val="00A85B22"/>
    <w:rsid w:val="00A95586"/>
    <w:rsid w:val="00B520A8"/>
    <w:rsid w:val="00BE32BA"/>
    <w:rsid w:val="00D05E7B"/>
    <w:rsid w:val="00D24FC9"/>
    <w:rsid w:val="00E95BD7"/>
    <w:rsid w:val="00ED027D"/>
    <w:rsid w:val="00F022E9"/>
    <w:rsid w:val="00F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table" w:styleId="ac">
    <w:name w:val="Table Grid"/>
    <w:basedOn w:val="a1"/>
    <w:uiPriority w:val="59"/>
    <w:rsid w:val="006E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955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55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table" w:styleId="ac">
    <w:name w:val="Table Grid"/>
    <w:basedOn w:val="a1"/>
    <w:uiPriority w:val="59"/>
    <w:rsid w:val="006E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955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55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Макушева Юлия Андреевна</cp:lastModifiedBy>
  <cp:revision>7</cp:revision>
  <cp:lastPrinted>2018-03-29T13:09:00Z</cp:lastPrinted>
  <dcterms:created xsi:type="dcterms:W3CDTF">2018-03-28T15:54:00Z</dcterms:created>
  <dcterms:modified xsi:type="dcterms:W3CDTF">2018-03-29T13:09:00Z</dcterms:modified>
</cp:coreProperties>
</file>