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54" w:type="dxa"/>
        <w:tblLayout w:type="fixed"/>
        <w:tblLook w:val="00A0" w:firstRow="1" w:lastRow="0" w:firstColumn="1" w:lastColumn="0" w:noHBand="0" w:noVBand="0"/>
      </w:tblPr>
      <w:tblGrid>
        <w:gridCol w:w="1668"/>
        <w:gridCol w:w="8186"/>
      </w:tblGrid>
      <w:tr w:rsidR="00882EDD">
        <w:tc>
          <w:tcPr>
            <w:tcW w:w="1668" w:type="dxa"/>
            <w:vMerge w:val="restart"/>
          </w:tcPr>
          <w:p w:rsidR="00882EDD" w:rsidRDefault="00882EDD">
            <w:pPr>
              <w:spacing w:before="200"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 w:type="page"/>
            </w:r>
            <w:r w:rsidR="00D472CA"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логотип" style="width:42.75pt;height:45pt;visibility:visible">
                  <v:imagedata r:id="rId8" o:title="" grayscale="t" bilevel="t"/>
                </v:shape>
              </w:pict>
            </w:r>
          </w:p>
        </w:tc>
        <w:tc>
          <w:tcPr>
            <w:tcW w:w="8186" w:type="dxa"/>
          </w:tcPr>
          <w:p w:rsidR="00882EDD" w:rsidRDefault="00882EDD">
            <w:pPr>
              <w:tabs>
                <w:tab w:val="center" w:pos="4677"/>
                <w:tab w:val="right" w:pos="9355"/>
              </w:tabs>
              <w:spacing w:before="40" w:after="40"/>
              <w:jc w:val="center"/>
              <w:rPr>
                <w:rFonts w:ascii="Times New Roman" w:hAnsi="Times New Roman"/>
                <w:b/>
                <w:small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mallCaps/>
                <w:sz w:val="24"/>
                <w:szCs w:val="24"/>
              </w:rPr>
              <w:t>министерство  образования  и  науки  российской федерации</w:t>
            </w:r>
          </w:p>
        </w:tc>
      </w:tr>
      <w:tr w:rsidR="00882EDD">
        <w:tc>
          <w:tcPr>
            <w:tcW w:w="1668" w:type="dxa"/>
            <w:vMerge/>
            <w:vAlign w:val="center"/>
          </w:tcPr>
          <w:p w:rsidR="00882EDD" w:rsidRDefault="00882E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86" w:type="dxa"/>
          </w:tcPr>
          <w:p w:rsidR="00882EDD" w:rsidRDefault="00882EDD">
            <w:pPr>
              <w:tabs>
                <w:tab w:val="center" w:pos="4677"/>
                <w:tab w:val="right" w:pos="9355"/>
              </w:tabs>
              <w:spacing w:before="40" w:after="40"/>
              <w:jc w:val="center"/>
              <w:rPr>
                <w:rFonts w:ascii="Times New Roman" w:hAnsi="Times New Roman"/>
                <w:b/>
                <w:small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mallCaps/>
                <w:sz w:val="24"/>
                <w:szCs w:val="24"/>
              </w:rPr>
              <w:t>федеральное государственное автономное образовательное учр</w:t>
            </w:r>
            <w:r>
              <w:rPr>
                <w:rFonts w:ascii="Times New Roman" w:hAnsi="Times New Roman"/>
                <w:b/>
                <w:smallCap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smallCaps/>
                <w:sz w:val="24"/>
                <w:szCs w:val="24"/>
              </w:rPr>
              <w:t xml:space="preserve">ждение высшего образования </w:t>
            </w:r>
            <w:r>
              <w:rPr>
                <w:rFonts w:ascii="Times New Roman" w:hAnsi="Times New Roman"/>
                <w:b/>
                <w:smallCaps/>
                <w:sz w:val="24"/>
                <w:szCs w:val="24"/>
              </w:rPr>
              <w:br/>
              <w:t>«Национальный исследовательский Нижегородский госуда</w:t>
            </w:r>
            <w:r>
              <w:rPr>
                <w:rFonts w:ascii="Times New Roman" w:hAnsi="Times New Roman"/>
                <w:b/>
                <w:smallCaps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smallCaps/>
                <w:sz w:val="24"/>
                <w:szCs w:val="24"/>
              </w:rPr>
              <w:t>ственный университет им. Н.И. Лобачевского»</w:t>
            </w:r>
          </w:p>
        </w:tc>
      </w:tr>
    </w:tbl>
    <w:p w:rsidR="00882EDD" w:rsidRDefault="00882EDD">
      <w:pPr>
        <w:shd w:val="clear" w:color="auto" w:fill="FFFFFF"/>
        <w:spacing w:after="0" w:line="312" w:lineRule="auto"/>
        <w:ind w:left="567" w:hanging="142"/>
        <w:rPr>
          <w:rFonts w:ascii="Times New Roman" w:hAnsi="Times New Roman"/>
          <w:b/>
          <w:bCs/>
          <w:sz w:val="24"/>
          <w:szCs w:val="24"/>
        </w:rPr>
      </w:pPr>
    </w:p>
    <w:p w:rsidR="00882EDD" w:rsidRDefault="00882EDD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ИНСТИТУТ ЭКОНОМИКИ И ПРЕДПРИНИМАТЕЛЬСТВА</w:t>
      </w:r>
    </w:p>
    <w:p w:rsidR="00882EDD" w:rsidRDefault="00882ED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82EDD" w:rsidRDefault="00882ED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82EDD" w:rsidRDefault="00882ED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82EDD" w:rsidRDefault="00882EDD">
      <w:pPr>
        <w:spacing w:after="0"/>
        <w:ind w:firstLine="4536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УТВЕРЖДАЮ</w:t>
      </w:r>
    </w:p>
    <w:p w:rsidR="00882EDD" w:rsidRDefault="00882EDD">
      <w:pPr>
        <w:spacing w:after="0" w:line="240" w:lineRule="auto"/>
        <w:ind w:left="552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Директор института экономики и предпринимательства</w:t>
      </w:r>
    </w:p>
    <w:p w:rsidR="00882EDD" w:rsidRDefault="00882EDD">
      <w:pPr>
        <w:spacing w:after="0" w:line="240" w:lineRule="auto"/>
        <w:ind w:left="552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6"/>
          <w:szCs w:val="26"/>
        </w:rPr>
        <w:t>_________ А.О. Грудзинский</w:t>
      </w:r>
    </w:p>
    <w:p w:rsidR="00882EDD" w:rsidRDefault="00882EDD">
      <w:pPr>
        <w:spacing w:after="0" w:line="240" w:lineRule="auto"/>
        <w:ind w:left="5529"/>
        <w:rPr>
          <w:rFonts w:ascii="Times New Roman" w:hAnsi="Times New Roman"/>
          <w:sz w:val="26"/>
          <w:szCs w:val="26"/>
          <w:u w:val="single"/>
        </w:rPr>
      </w:pPr>
      <w:r>
        <w:rPr>
          <w:rFonts w:ascii="Times New Roman" w:hAnsi="Times New Roman"/>
          <w:sz w:val="26"/>
          <w:szCs w:val="26"/>
          <w:u w:val="single"/>
        </w:rPr>
        <w:t>«</w:t>
      </w:r>
      <w:r w:rsidR="002B1214">
        <w:rPr>
          <w:rFonts w:ascii="Times New Roman" w:hAnsi="Times New Roman"/>
          <w:sz w:val="26"/>
          <w:szCs w:val="26"/>
          <w:u w:val="single"/>
        </w:rPr>
        <w:t>25</w:t>
      </w:r>
      <w:r>
        <w:rPr>
          <w:rFonts w:ascii="Times New Roman" w:hAnsi="Times New Roman"/>
          <w:sz w:val="26"/>
          <w:szCs w:val="26"/>
          <w:u w:val="single"/>
        </w:rPr>
        <w:t>»</w:t>
      </w:r>
      <w:r w:rsidR="002B1214">
        <w:rPr>
          <w:rFonts w:ascii="Times New Roman" w:hAnsi="Times New Roman"/>
          <w:sz w:val="26"/>
          <w:szCs w:val="26"/>
          <w:u w:val="single"/>
        </w:rPr>
        <w:t xml:space="preserve">июня </w:t>
      </w:r>
      <w:r>
        <w:rPr>
          <w:rFonts w:ascii="Times New Roman" w:hAnsi="Times New Roman"/>
          <w:sz w:val="26"/>
          <w:szCs w:val="26"/>
          <w:u w:val="single"/>
        </w:rPr>
        <w:t>201</w:t>
      </w:r>
      <w:r w:rsidR="002B1214">
        <w:rPr>
          <w:rFonts w:ascii="Times New Roman" w:hAnsi="Times New Roman"/>
          <w:sz w:val="26"/>
          <w:szCs w:val="26"/>
          <w:u w:val="single"/>
        </w:rPr>
        <w:t>8</w:t>
      </w:r>
      <w:r>
        <w:rPr>
          <w:rFonts w:ascii="Times New Roman" w:hAnsi="Times New Roman"/>
          <w:sz w:val="26"/>
          <w:szCs w:val="26"/>
          <w:u w:val="single"/>
        </w:rPr>
        <w:t xml:space="preserve"> г.</w:t>
      </w:r>
    </w:p>
    <w:p w:rsidR="00882EDD" w:rsidRDefault="00882EDD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2EDD" w:rsidRDefault="00882EDD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2EDD" w:rsidRDefault="00882EDD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ПРОГРАММА </w:t>
      </w:r>
      <w:r>
        <w:rPr>
          <w:rFonts w:ascii="Times New Roman" w:hAnsi="Times New Roman"/>
          <w:b/>
          <w:sz w:val="28"/>
          <w:szCs w:val="24"/>
          <w:u w:val="single"/>
        </w:rPr>
        <w:t>ПРАКТИКИ</w:t>
      </w:r>
    </w:p>
    <w:p w:rsidR="00882EDD" w:rsidRDefault="00882EDD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  <w:r>
        <w:rPr>
          <w:rFonts w:ascii="Times New Roman" w:hAnsi="Times New Roman"/>
          <w:b/>
          <w:sz w:val="28"/>
          <w:szCs w:val="24"/>
          <w:u w:val="single"/>
        </w:rPr>
        <w:t>НАУЧНО-ИССЛЕДОВАТЕЛЬСКАЯ РАБОТА</w:t>
      </w:r>
    </w:p>
    <w:p w:rsidR="00882EDD" w:rsidRDefault="00882EDD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after="0" w:line="240" w:lineRule="auto"/>
        <w:jc w:val="center"/>
        <w:rPr>
          <w:rFonts w:ascii="Times New Roman" w:hAnsi="Times New Roman"/>
          <w:b/>
          <w:sz w:val="32"/>
          <w:szCs w:val="28"/>
          <w:u w:val="single"/>
        </w:rPr>
      </w:pPr>
    </w:p>
    <w:p w:rsidR="00882EDD" w:rsidRDefault="00882EDD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after="0" w:line="312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Направление подготовки:</w:t>
      </w:r>
    </w:p>
    <w:p w:rsidR="00882EDD" w:rsidRDefault="00882EDD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after="0" w:line="312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43.03.02 «Туризм»</w:t>
      </w:r>
    </w:p>
    <w:p w:rsidR="00882EDD" w:rsidRDefault="00882EDD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after="0" w:line="312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882EDD" w:rsidRDefault="00882EDD">
      <w:pPr>
        <w:shd w:val="clear" w:color="auto" w:fill="FFFFFF"/>
        <w:tabs>
          <w:tab w:val="left" w:leader="underscore" w:pos="2326"/>
          <w:tab w:val="left" w:leader="underscore" w:pos="6098"/>
          <w:tab w:val="left" w:leader="underscore" w:pos="8489"/>
        </w:tabs>
        <w:spacing w:after="0" w:line="312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Профиль:</w:t>
      </w:r>
    </w:p>
    <w:p w:rsidR="00882EDD" w:rsidRDefault="00882EDD">
      <w:pPr>
        <w:shd w:val="clear" w:color="auto" w:fill="FFFFFF"/>
        <w:tabs>
          <w:tab w:val="left" w:pos="3089"/>
          <w:tab w:val="left" w:leader="underscore" w:pos="8287"/>
        </w:tabs>
        <w:spacing w:after="0" w:line="312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Менеджмент международного и внутреннего туризма</w:t>
      </w:r>
    </w:p>
    <w:p w:rsidR="00882EDD" w:rsidRDefault="00882EDD">
      <w:pPr>
        <w:tabs>
          <w:tab w:val="left" w:leader="underscore" w:pos="0"/>
        </w:tabs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82EDD" w:rsidRDefault="00882EDD">
      <w:pPr>
        <w:shd w:val="clear" w:color="auto" w:fill="FFFFFF"/>
        <w:tabs>
          <w:tab w:val="left" w:leader="underscore" w:pos="0"/>
          <w:tab w:val="left" w:pos="3089"/>
          <w:tab w:val="left" w:leader="underscore" w:pos="828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2EDD" w:rsidRDefault="00882EDD">
      <w:pPr>
        <w:shd w:val="clear" w:color="auto" w:fill="FFFFFF"/>
        <w:tabs>
          <w:tab w:val="left" w:leader="underscore" w:pos="0"/>
          <w:tab w:val="left" w:pos="3089"/>
          <w:tab w:val="left" w:leader="underscore" w:pos="8287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Квалификация:</w:t>
      </w:r>
    </w:p>
    <w:p w:rsidR="00882EDD" w:rsidRDefault="00882EDD">
      <w:pPr>
        <w:shd w:val="clear" w:color="auto" w:fill="FFFFFF"/>
        <w:tabs>
          <w:tab w:val="left" w:leader="underscore" w:pos="0"/>
          <w:tab w:val="left" w:pos="3089"/>
          <w:tab w:val="left" w:leader="underscore" w:pos="8287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бакалавр </w:t>
      </w:r>
    </w:p>
    <w:p w:rsidR="00882EDD" w:rsidRDefault="00882ED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82EDD" w:rsidRDefault="00882ED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обучения:</w:t>
      </w:r>
    </w:p>
    <w:p w:rsidR="00882EDD" w:rsidRDefault="00882ED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заочная</w:t>
      </w:r>
    </w:p>
    <w:p w:rsidR="00882EDD" w:rsidRDefault="00882ED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2EDD" w:rsidRDefault="00882ED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2EDD" w:rsidRDefault="00882ED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2EDD" w:rsidRDefault="00882ED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2EDD" w:rsidRDefault="00882ED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2EDD" w:rsidRDefault="00882ED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2EDD" w:rsidRDefault="00882ED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2EDD" w:rsidRDefault="00882ED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2EDD" w:rsidRDefault="00882ED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Нижний Новгород,  201</w:t>
      </w:r>
      <w:r w:rsidR="002B1214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82EDD" w:rsidRDefault="00882ED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82EDD" w:rsidRDefault="00882EDD">
      <w:pPr>
        <w:spacing w:before="11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882EDD" w:rsidRDefault="00882ED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составлена на основании Федерального государственного образовательного ста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дарта по направлению  43.03.02  «Туризм»</w:t>
      </w:r>
    </w:p>
    <w:p w:rsidR="00882EDD" w:rsidRDefault="00882EDD">
      <w:pPr>
        <w:shd w:val="clear" w:color="auto" w:fill="FFFFFF"/>
        <w:spacing w:after="0" w:line="312" w:lineRule="auto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882EDD" w:rsidRDefault="00882EDD">
      <w:pPr>
        <w:shd w:val="clear" w:color="auto" w:fill="FFFFFF"/>
        <w:spacing w:after="0" w:line="240" w:lineRule="auto"/>
        <w:ind w:left="567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>СОСТАВИТЕЛИ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882EDD" w:rsidRDefault="00882EDD">
      <w:pPr>
        <w:shd w:val="clear" w:color="auto" w:fill="FFFFFF"/>
        <w:spacing w:after="0" w:line="240" w:lineRule="auto"/>
        <w:ind w:left="567" w:hanging="142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882EDD" w:rsidRDefault="00882EDD">
      <w:pPr>
        <w:shd w:val="clear" w:color="auto" w:fill="FFFFFF"/>
        <w:spacing w:after="0" w:line="240" w:lineRule="auto"/>
        <w:ind w:left="567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д</w:t>
      </w:r>
      <w:r>
        <w:rPr>
          <w:rFonts w:ascii="Times New Roman" w:hAnsi="Times New Roman"/>
          <w:sz w:val="24"/>
          <w:szCs w:val="24"/>
        </w:rPr>
        <w:t>.э.н., профессор М.В.</w:t>
      </w:r>
      <w:r w:rsidR="00F6728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Ефремова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         _______________</w:t>
      </w:r>
    </w:p>
    <w:p w:rsidR="00882EDD" w:rsidRDefault="00882EDD">
      <w:pPr>
        <w:shd w:val="clear" w:color="auto" w:fill="FFFFFF"/>
        <w:spacing w:after="0" w:line="240" w:lineRule="auto"/>
        <w:ind w:left="567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(подпись)</w:t>
      </w:r>
    </w:p>
    <w:p w:rsidR="00882EDD" w:rsidRDefault="00882EDD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882EDD" w:rsidRDefault="00882EDD">
      <w:pPr>
        <w:shd w:val="clear" w:color="auto" w:fill="FFFFFF"/>
        <w:spacing w:after="0" w:line="240" w:lineRule="auto"/>
        <w:ind w:left="567" w:hanging="142"/>
        <w:jc w:val="both"/>
        <w:rPr>
          <w:rFonts w:ascii="Times New Roman" w:hAnsi="Times New Roman"/>
          <w:sz w:val="24"/>
          <w:szCs w:val="24"/>
          <w:lang w:eastAsia="en-US"/>
        </w:rPr>
      </w:pPr>
      <w:proofErr w:type="spellStart"/>
      <w:r>
        <w:rPr>
          <w:rFonts w:ascii="Times New Roman" w:hAnsi="Times New Roman"/>
          <w:sz w:val="24"/>
          <w:szCs w:val="24"/>
        </w:rPr>
        <w:t>к</w:t>
      </w:r>
      <w:proofErr w:type="gramStart"/>
      <w:r>
        <w:rPr>
          <w:rFonts w:ascii="Times New Roman" w:hAnsi="Times New Roman"/>
          <w:sz w:val="24"/>
          <w:szCs w:val="24"/>
        </w:rPr>
        <w:t>.п</w:t>
      </w:r>
      <w:proofErr w:type="gramEnd"/>
      <w:r>
        <w:rPr>
          <w:rFonts w:ascii="Times New Roman" w:hAnsi="Times New Roman"/>
          <w:sz w:val="24"/>
          <w:szCs w:val="24"/>
        </w:rPr>
        <w:t>олит.н</w:t>
      </w:r>
      <w:proofErr w:type="spellEnd"/>
      <w:r>
        <w:rPr>
          <w:rFonts w:ascii="Times New Roman" w:hAnsi="Times New Roman"/>
          <w:sz w:val="24"/>
          <w:szCs w:val="24"/>
        </w:rPr>
        <w:t>. доцент Н.А.</w:t>
      </w:r>
      <w:r w:rsidR="00F6728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Баранова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         _______________</w:t>
      </w:r>
    </w:p>
    <w:p w:rsidR="00882EDD" w:rsidRDefault="00882EDD">
      <w:pPr>
        <w:shd w:val="clear" w:color="auto" w:fill="FFFFFF"/>
        <w:spacing w:after="0" w:line="240" w:lineRule="auto"/>
        <w:ind w:left="567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(подпись)</w:t>
      </w:r>
    </w:p>
    <w:p w:rsidR="00882EDD" w:rsidRDefault="00882EDD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882EDD" w:rsidRDefault="00882EDD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882EDD" w:rsidRDefault="00882EDD">
      <w:pPr>
        <w:tabs>
          <w:tab w:val="left" w:pos="68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Заведующий кафедрой  сервиса и туризма         __________________               / М.В.</w:t>
      </w:r>
      <w:r w:rsidR="00F6728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Ефремова</w:t>
      </w:r>
    </w:p>
    <w:p w:rsidR="00882EDD" w:rsidRDefault="00882EDD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882EDD" w:rsidRDefault="00882EDD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882EDD" w:rsidRDefault="00882ED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одобрена на заседании методической комиссии  Института экономики и предпр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нимательства от «</w:t>
      </w:r>
      <w:r w:rsidR="002B1214">
        <w:rPr>
          <w:rFonts w:ascii="Times New Roman" w:hAnsi="Times New Roman"/>
          <w:sz w:val="24"/>
          <w:szCs w:val="24"/>
        </w:rPr>
        <w:t>25</w:t>
      </w:r>
      <w:r>
        <w:rPr>
          <w:rFonts w:ascii="Times New Roman" w:hAnsi="Times New Roman"/>
          <w:sz w:val="24"/>
          <w:szCs w:val="24"/>
        </w:rPr>
        <w:t xml:space="preserve">» </w:t>
      </w:r>
      <w:r w:rsidR="002B1214">
        <w:rPr>
          <w:rFonts w:ascii="Times New Roman" w:hAnsi="Times New Roman"/>
          <w:sz w:val="24"/>
          <w:szCs w:val="24"/>
        </w:rPr>
        <w:t>июня</w:t>
      </w:r>
      <w:r>
        <w:rPr>
          <w:rFonts w:ascii="Times New Roman" w:hAnsi="Times New Roman"/>
          <w:sz w:val="24"/>
          <w:szCs w:val="24"/>
        </w:rPr>
        <w:t xml:space="preserve"> 201</w:t>
      </w:r>
      <w:r w:rsidR="002B1214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года, протокол № </w:t>
      </w:r>
      <w:r w:rsidR="002B1214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.</w:t>
      </w:r>
    </w:p>
    <w:p w:rsidR="00882EDD" w:rsidRDefault="00882EDD">
      <w:pPr>
        <w:shd w:val="clear" w:color="auto" w:fill="FFFFFF"/>
        <w:spacing w:line="240" w:lineRule="auto"/>
        <w:ind w:left="567" w:hanging="142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882EDD" w:rsidRDefault="00882EDD">
      <w:pPr>
        <w:shd w:val="clear" w:color="auto" w:fill="FFFFFF"/>
        <w:spacing w:line="240" w:lineRule="auto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882EDD" w:rsidRDefault="00882EDD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82EDD" w:rsidRDefault="00882ED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>
        <w:rPr>
          <w:rFonts w:ascii="Times New Roman" w:hAnsi="Times New Roman"/>
          <w:b/>
          <w:sz w:val="24"/>
          <w:szCs w:val="24"/>
          <w:lang w:eastAsia="en-US"/>
        </w:rPr>
        <w:t>Цель практики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2"/>
          <w:sz w:val="24"/>
          <w:szCs w:val="24"/>
        </w:rPr>
      </w:pP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2"/>
          <w:sz w:val="24"/>
          <w:szCs w:val="24"/>
        </w:rPr>
      </w:pPr>
      <w:r>
        <w:rPr>
          <w:rFonts w:ascii="Times New Roman" w:hAnsi="Times New Roman"/>
          <w:bCs/>
          <w:spacing w:val="-2"/>
          <w:sz w:val="24"/>
          <w:szCs w:val="24"/>
        </w:rPr>
        <w:t>В процессе научно-исследовательской работы в семестре перед бакалавром ставятся сл</w:t>
      </w:r>
      <w:r>
        <w:rPr>
          <w:rFonts w:ascii="Times New Roman" w:hAnsi="Times New Roman"/>
          <w:bCs/>
          <w:spacing w:val="-2"/>
          <w:sz w:val="24"/>
          <w:szCs w:val="24"/>
        </w:rPr>
        <w:t>е</w:t>
      </w:r>
      <w:r>
        <w:rPr>
          <w:rFonts w:ascii="Times New Roman" w:hAnsi="Times New Roman"/>
          <w:bCs/>
          <w:spacing w:val="-2"/>
          <w:sz w:val="24"/>
          <w:szCs w:val="24"/>
        </w:rPr>
        <w:t>дующие цели и задачи: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2"/>
          <w:sz w:val="24"/>
          <w:szCs w:val="24"/>
        </w:rPr>
      </w:pPr>
      <w:r>
        <w:rPr>
          <w:rFonts w:ascii="Times New Roman" w:hAnsi="Times New Roman"/>
          <w:bCs/>
          <w:spacing w:val="-2"/>
          <w:sz w:val="24"/>
          <w:szCs w:val="24"/>
        </w:rPr>
        <w:t xml:space="preserve"> Цель «Производственной практики: научно-исследовательская работа» – подготовка к написанию выпускной квалификационной работы. 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2"/>
          <w:sz w:val="24"/>
          <w:szCs w:val="24"/>
        </w:rPr>
      </w:pPr>
      <w:r>
        <w:rPr>
          <w:rFonts w:ascii="Times New Roman" w:hAnsi="Times New Roman"/>
          <w:bCs/>
          <w:spacing w:val="-2"/>
          <w:sz w:val="24"/>
          <w:szCs w:val="24"/>
        </w:rPr>
        <w:t xml:space="preserve">Задачи – получение навыков осуществления научно-исследовательской деятельности, в </w:t>
      </w:r>
      <w:proofErr w:type="spellStart"/>
      <w:r>
        <w:rPr>
          <w:rFonts w:ascii="Times New Roman" w:hAnsi="Times New Roman"/>
          <w:bCs/>
          <w:spacing w:val="-2"/>
          <w:sz w:val="24"/>
          <w:szCs w:val="24"/>
        </w:rPr>
        <w:t>с.ч</w:t>
      </w:r>
      <w:proofErr w:type="spellEnd"/>
      <w:r>
        <w:rPr>
          <w:rFonts w:ascii="Times New Roman" w:hAnsi="Times New Roman"/>
          <w:bCs/>
          <w:spacing w:val="-2"/>
          <w:sz w:val="24"/>
          <w:szCs w:val="24"/>
        </w:rPr>
        <w:t>. самостоятельного поиска научной информации, выбора методов для проведения исследов</w:t>
      </w:r>
      <w:r>
        <w:rPr>
          <w:rFonts w:ascii="Times New Roman" w:hAnsi="Times New Roman"/>
          <w:bCs/>
          <w:spacing w:val="-2"/>
          <w:sz w:val="24"/>
          <w:szCs w:val="24"/>
        </w:rPr>
        <w:t>а</w:t>
      </w:r>
      <w:r>
        <w:rPr>
          <w:rFonts w:ascii="Times New Roman" w:hAnsi="Times New Roman"/>
          <w:bCs/>
          <w:spacing w:val="-2"/>
          <w:sz w:val="24"/>
          <w:szCs w:val="24"/>
        </w:rPr>
        <w:t xml:space="preserve">ний, обоснования результатов и формулирования выводов, оформления отчета о научно-исследовательской деятельности. 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2"/>
          <w:sz w:val="24"/>
          <w:szCs w:val="24"/>
          <w:lang w:eastAsia="en-US"/>
        </w:rPr>
      </w:pPr>
    </w:p>
    <w:p w:rsidR="00882EDD" w:rsidRDefault="00882ED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2. Место практики в структуре образовательной программы</w:t>
      </w:r>
    </w:p>
    <w:p w:rsidR="00882EDD" w:rsidRDefault="00882ED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882EDD" w:rsidRDefault="00882ED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Практика базируется на знаниях, приобретенных при изучении дисциплин, предусмо</w:t>
      </w:r>
      <w:r>
        <w:rPr>
          <w:rFonts w:ascii="Times New Roman" w:hAnsi="Times New Roman"/>
          <w:sz w:val="24"/>
          <w:szCs w:val="24"/>
          <w:lang w:eastAsia="en-US"/>
        </w:rPr>
        <w:t>т</w:t>
      </w:r>
      <w:r>
        <w:rPr>
          <w:rFonts w:ascii="Times New Roman" w:hAnsi="Times New Roman"/>
          <w:sz w:val="24"/>
          <w:szCs w:val="24"/>
          <w:lang w:eastAsia="en-US"/>
        </w:rPr>
        <w:t xml:space="preserve">ренным учебным планом. </w:t>
      </w:r>
    </w:p>
    <w:p w:rsidR="00882EDD" w:rsidRDefault="00882EDD">
      <w:pPr>
        <w:spacing w:after="0" w:line="240" w:lineRule="auto"/>
        <w:ind w:firstLine="720"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Вид практики: Производственная</w:t>
      </w:r>
      <w:r>
        <w:rPr>
          <w:rFonts w:ascii="Times New Roman" w:hAnsi="Times New Roman"/>
          <w:bCs/>
          <w:sz w:val="24"/>
          <w:szCs w:val="24"/>
          <w:lang w:eastAsia="en-US"/>
        </w:rPr>
        <w:t>.</w:t>
      </w: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882EDD" w:rsidRDefault="00882E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Тип практики: </w:t>
      </w:r>
      <w:r>
        <w:rPr>
          <w:rFonts w:ascii="Times New Roman" w:hAnsi="Times New Roman"/>
          <w:bCs/>
          <w:sz w:val="24"/>
          <w:szCs w:val="24"/>
          <w:lang w:eastAsia="en-US"/>
        </w:rPr>
        <w:t>Научно-исследовательская работа</w:t>
      </w:r>
      <w:r>
        <w:rPr>
          <w:rFonts w:ascii="Times New Roman" w:hAnsi="Times New Roman"/>
          <w:bCs/>
          <w:sz w:val="24"/>
          <w:szCs w:val="24"/>
        </w:rPr>
        <w:t xml:space="preserve">. </w:t>
      </w:r>
    </w:p>
    <w:p w:rsidR="00882EDD" w:rsidRDefault="00882EDD">
      <w:pPr>
        <w:spacing w:after="0" w:line="240" w:lineRule="auto"/>
        <w:ind w:firstLine="720"/>
        <w:jc w:val="both"/>
        <w:rPr>
          <w:rFonts w:ascii="Times New Roman" w:hAnsi="Times New Roman"/>
          <w:bCs/>
          <w:i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Способ проведения: </w:t>
      </w:r>
      <w:r>
        <w:rPr>
          <w:rFonts w:ascii="Times New Roman" w:hAnsi="Times New Roman"/>
          <w:bCs/>
          <w:sz w:val="24"/>
          <w:szCs w:val="24"/>
          <w:lang w:eastAsia="en-US"/>
        </w:rPr>
        <w:t>стационарная, выездная.</w:t>
      </w:r>
    </w:p>
    <w:p w:rsidR="00882EDD" w:rsidRDefault="00882EDD">
      <w:pPr>
        <w:pStyle w:val="NoSpacing1"/>
        <w:ind w:firstLine="720"/>
        <w:rPr>
          <w:sz w:val="24"/>
          <w:szCs w:val="24"/>
        </w:rPr>
      </w:pPr>
      <w:r>
        <w:rPr>
          <w:sz w:val="24"/>
          <w:szCs w:val="24"/>
          <w:lang w:eastAsia="en-US"/>
        </w:rPr>
        <w:t xml:space="preserve">Форма проведения: </w:t>
      </w:r>
      <w:r>
        <w:rPr>
          <w:bCs/>
          <w:sz w:val="24"/>
          <w:szCs w:val="24"/>
        </w:rPr>
        <w:t>дискретная, рассредоточенная.</w:t>
      </w:r>
      <w:r>
        <w:rPr>
          <w:b/>
          <w:sz w:val="24"/>
          <w:szCs w:val="24"/>
        </w:rPr>
        <w:t xml:space="preserve"> 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Общая трудоемкость практики составляет: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9   зачетных единиц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324 часов</w:t>
      </w:r>
    </w:p>
    <w:p w:rsidR="00882EDD" w:rsidRDefault="00882ED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навыки, полученные в ходе прохождения практики  «</w:t>
      </w:r>
      <w:r>
        <w:rPr>
          <w:rFonts w:ascii="Times New Roman" w:hAnsi="Times New Roman"/>
          <w:bCs/>
          <w:sz w:val="24"/>
          <w:szCs w:val="24"/>
          <w:lang w:eastAsia="en-US"/>
        </w:rPr>
        <w:t>Научно-исследовательская работа»</w:t>
      </w:r>
      <w:r>
        <w:rPr>
          <w:rFonts w:ascii="Times New Roman" w:hAnsi="Times New Roman"/>
          <w:sz w:val="24"/>
          <w:szCs w:val="24"/>
        </w:rPr>
        <w:t>, могут быть использованы  при  написании выпускной квалифик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ционной работы.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u w:val="single"/>
          <w:lang w:eastAsia="en-US"/>
        </w:rPr>
      </w:pPr>
      <w:r>
        <w:rPr>
          <w:rFonts w:ascii="Times New Roman" w:hAnsi="Times New Roman"/>
          <w:bCs/>
          <w:sz w:val="24"/>
          <w:szCs w:val="24"/>
          <w:u w:val="single"/>
          <w:lang w:eastAsia="en-US"/>
        </w:rPr>
        <w:t>Прохождение практики предусматривает: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контактную работу -  3 часа для обеих форм обучения,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самостоятельную работу – выполнение индивидуального задания по практике и по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готовка отчета по практике. 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Для прохождения  практики необходимы знания, умения и навыки, формируемые предшествующими дисциплинами в процессе обучения на предыдущих курсах.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Прохождение практики необходимо для получения знаний, умений и навыков, форм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руемых для последующей преддипломной практики и написания выпускной квалификацио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ной работы, а также для применения в профессиональной деятельности.</w:t>
      </w:r>
    </w:p>
    <w:p w:rsidR="00882EDD" w:rsidRDefault="00882E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HiddenHorzOCR" w:hAnsi="Times New Roman"/>
          <w:b/>
          <w:sz w:val="24"/>
          <w:szCs w:val="24"/>
        </w:rPr>
      </w:pPr>
    </w:p>
    <w:p w:rsidR="00882EDD" w:rsidRDefault="00882ED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HiddenHorzOCR" w:hAnsi="Times New Roman"/>
          <w:b/>
          <w:sz w:val="24"/>
          <w:szCs w:val="24"/>
        </w:rPr>
      </w:pPr>
      <w:r>
        <w:rPr>
          <w:rFonts w:ascii="Times New Roman" w:eastAsia="HiddenHorzOCR" w:hAnsi="Times New Roman"/>
          <w:b/>
          <w:sz w:val="24"/>
          <w:szCs w:val="24"/>
        </w:rPr>
        <w:t>3. Место и сроки проведения  практики</w:t>
      </w:r>
    </w:p>
    <w:p w:rsidR="00882EDD" w:rsidRDefault="00882E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 проведения в соответствии с учебными планами: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1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73"/>
        <w:gridCol w:w="5065"/>
      </w:tblGrid>
      <w:tr w:rsidR="00882EDD">
        <w:trPr>
          <w:jc w:val="center"/>
        </w:trPr>
        <w:tc>
          <w:tcPr>
            <w:tcW w:w="5073" w:type="dxa"/>
          </w:tcPr>
          <w:p w:rsidR="00882EDD" w:rsidRDefault="00882ED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5065" w:type="dxa"/>
          </w:tcPr>
          <w:p w:rsidR="00882EDD" w:rsidRDefault="00882ED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 (семестр)</w:t>
            </w:r>
          </w:p>
        </w:tc>
      </w:tr>
      <w:tr w:rsidR="00882EDD">
        <w:trPr>
          <w:jc w:val="center"/>
        </w:trPr>
        <w:tc>
          <w:tcPr>
            <w:tcW w:w="5073" w:type="dxa"/>
          </w:tcPr>
          <w:p w:rsidR="00882EDD" w:rsidRDefault="00882ED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 xml:space="preserve">заочная           </w:t>
            </w:r>
          </w:p>
        </w:tc>
        <w:tc>
          <w:tcPr>
            <w:tcW w:w="5065" w:type="dxa"/>
          </w:tcPr>
          <w:p w:rsidR="00882EDD" w:rsidRDefault="00882ED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 курс  1 семестр</w:t>
            </w:r>
          </w:p>
        </w:tc>
      </w:tr>
    </w:tbl>
    <w:p w:rsidR="00882EDD" w:rsidRDefault="00882EDD">
      <w:pPr>
        <w:pStyle w:val="hotel-title"/>
        <w:spacing w:after="0" w:line="240" w:lineRule="auto"/>
        <w:ind w:firstLine="709"/>
        <w:jc w:val="both"/>
        <w:rPr>
          <w:sz w:val="24"/>
          <w:szCs w:val="24"/>
          <w:lang w:val="ru-RU"/>
        </w:rPr>
      </w:pPr>
    </w:p>
    <w:p w:rsidR="00882EDD" w:rsidRDefault="00882EDD">
      <w:pPr>
        <w:pStyle w:val="hotel-title"/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Научно-исследовательскую работу студенты ведут на выпускающей  кафедре. </w:t>
      </w:r>
      <w:r>
        <w:rPr>
          <w:color w:val="000000"/>
          <w:sz w:val="24"/>
          <w:shd w:val="clear" w:color="auto" w:fill="FFFFFF"/>
          <w:lang w:val="ru-RU"/>
        </w:rPr>
        <w:t>Местом проведения практики может быть Университет.</w:t>
      </w:r>
    </w:p>
    <w:p w:rsidR="00882EDD" w:rsidRDefault="00882EDD">
      <w:pPr>
        <w:spacing w:after="0" w:line="240" w:lineRule="auto"/>
        <w:ind w:firstLine="709"/>
        <w:jc w:val="both"/>
        <w:rPr>
          <w:rStyle w:val="af2"/>
          <w:rFonts w:ascii="Times New Roman" w:hAnsi="Times New Roman"/>
          <w:b w:val="0"/>
          <w:bCs w:val="0"/>
          <w:sz w:val="24"/>
          <w:szCs w:val="24"/>
          <w:lang w:eastAsia="zh-CN"/>
        </w:rPr>
      </w:pPr>
      <w:r>
        <w:rPr>
          <w:rStyle w:val="af2"/>
          <w:rFonts w:ascii="Times New Roman" w:hAnsi="Times New Roman"/>
          <w:b w:val="0"/>
          <w:bCs w:val="0"/>
          <w:sz w:val="24"/>
          <w:szCs w:val="24"/>
          <w:lang w:eastAsia="zh-CN"/>
        </w:rPr>
        <w:t>Для лиц с ограниченными возможностями здоровья</w:t>
      </w:r>
      <w:r>
        <w:rPr>
          <w:rStyle w:val="af2"/>
          <w:rFonts w:ascii="Times New Roman" w:hAnsi="Times New Roman"/>
          <w:b w:val="0"/>
          <w:bCs w:val="0"/>
          <w:sz w:val="24"/>
          <w:szCs w:val="24"/>
          <w:lang w:val="en-US" w:eastAsia="zh-CN"/>
        </w:rPr>
        <w:t> </w:t>
      </w:r>
      <w:r>
        <w:rPr>
          <w:rStyle w:val="af2"/>
          <w:rFonts w:ascii="Times New Roman" w:hAnsi="Times New Roman"/>
          <w:b w:val="0"/>
          <w:bCs w:val="0"/>
          <w:sz w:val="24"/>
          <w:szCs w:val="24"/>
          <w:lang w:eastAsia="zh-CN"/>
        </w:rPr>
        <w:t>выбор мест прохождения практик должен</w:t>
      </w:r>
      <w:r>
        <w:rPr>
          <w:rStyle w:val="af2"/>
          <w:rFonts w:ascii="Times New Roman" w:hAnsi="Times New Roman"/>
          <w:b w:val="0"/>
          <w:bCs w:val="0"/>
          <w:sz w:val="24"/>
          <w:szCs w:val="24"/>
          <w:lang w:val="en-US" w:eastAsia="zh-CN"/>
        </w:rPr>
        <w:t> </w:t>
      </w:r>
      <w:r>
        <w:rPr>
          <w:rStyle w:val="af2"/>
          <w:rFonts w:ascii="Times New Roman" w:hAnsi="Times New Roman"/>
          <w:b w:val="0"/>
          <w:bCs w:val="0"/>
          <w:sz w:val="24"/>
          <w:szCs w:val="24"/>
          <w:lang w:eastAsia="zh-CN"/>
        </w:rPr>
        <w:t>учитывать состояние здоровья и</w:t>
      </w:r>
      <w:r>
        <w:rPr>
          <w:rStyle w:val="af2"/>
          <w:rFonts w:ascii="Times New Roman" w:hAnsi="Times New Roman"/>
          <w:b w:val="0"/>
          <w:bCs w:val="0"/>
          <w:sz w:val="24"/>
          <w:szCs w:val="24"/>
          <w:lang w:val="en-US" w:eastAsia="zh-CN"/>
        </w:rPr>
        <w:t> </w:t>
      </w:r>
      <w:r>
        <w:rPr>
          <w:rStyle w:val="af2"/>
          <w:rFonts w:ascii="Times New Roman" w:hAnsi="Times New Roman"/>
          <w:b w:val="0"/>
          <w:bCs w:val="0"/>
          <w:sz w:val="24"/>
          <w:szCs w:val="24"/>
          <w:lang w:eastAsia="zh-CN"/>
        </w:rPr>
        <w:t>требования по доступности.</w:t>
      </w:r>
    </w:p>
    <w:p w:rsidR="00A10C14" w:rsidRDefault="00A10C14">
      <w:pPr>
        <w:spacing w:after="0" w:line="240" w:lineRule="auto"/>
        <w:ind w:firstLine="709"/>
        <w:jc w:val="both"/>
        <w:rPr>
          <w:rStyle w:val="af2"/>
          <w:rFonts w:ascii="Times New Roman" w:hAnsi="Times New Roman"/>
          <w:b w:val="0"/>
          <w:bCs w:val="0"/>
          <w:sz w:val="24"/>
          <w:szCs w:val="24"/>
          <w:lang w:eastAsia="zh-CN"/>
        </w:rPr>
      </w:pPr>
    </w:p>
    <w:p w:rsidR="00A10C14" w:rsidRDefault="00A10C14">
      <w:pPr>
        <w:spacing w:after="0" w:line="240" w:lineRule="auto"/>
        <w:ind w:firstLine="709"/>
        <w:jc w:val="both"/>
        <w:rPr>
          <w:rStyle w:val="af2"/>
          <w:rFonts w:ascii="Times New Roman" w:hAnsi="Times New Roman"/>
          <w:b w:val="0"/>
          <w:bCs w:val="0"/>
          <w:sz w:val="24"/>
          <w:szCs w:val="24"/>
          <w:lang w:eastAsia="zh-CN"/>
        </w:rPr>
      </w:pPr>
    </w:p>
    <w:p w:rsidR="00A10C14" w:rsidRDefault="00A10C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82EDD" w:rsidRDefault="00882E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882EDD" w:rsidRDefault="00882EDD">
      <w:pPr>
        <w:pStyle w:val="Style4"/>
        <w:widowControl/>
        <w:spacing w:line="240" w:lineRule="auto"/>
        <w:ind w:firstLine="709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eastAsia="en-US"/>
        </w:rPr>
        <w:t>4. Перечень п</w:t>
      </w:r>
      <w:r>
        <w:rPr>
          <w:rFonts w:ascii="Times New Roman" w:hAnsi="Times New Roman"/>
          <w:b/>
        </w:rPr>
        <w:t>ланируемых результатов обучения при прохождении практики</w:t>
      </w:r>
    </w:p>
    <w:p w:rsidR="00882EDD" w:rsidRDefault="00882EDD">
      <w:pPr>
        <w:pStyle w:val="Style4"/>
        <w:widowControl/>
        <w:spacing w:line="240" w:lineRule="auto"/>
        <w:ind w:firstLine="709"/>
        <w:jc w:val="both"/>
        <w:rPr>
          <w:rFonts w:ascii="Times New Roman" w:hAnsi="Times New Roman"/>
          <w:b/>
        </w:rPr>
      </w:pP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>Практика направлена на формирование компетенций и результатов обучения, предста</w:t>
      </w:r>
      <w:r>
        <w:rPr>
          <w:rFonts w:ascii="Times New Roman" w:hAnsi="Times New Roman"/>
          <w:sz w:val="24"/>
          <w:szCs w:val="24"/>
          <w:lang w:eastAsia="en-US"/>
        </w:rPr>
        <w:t>в</w:t>
      </w:r>
      <w:r>
        <w:rPr>
          <w:rFonts w:ascii="Times New Roman" w:hAnsi="Times New Roman"/>
          <w:sz w:val="24"/>
          <w:szCs w:val="24"/>
          <w:lang w:eastAsia="en-US"/>
        </w:rPr>
        <w:t>ленных в таблице 1.</w:t>
      </w:r>
    </w:p>
    <w:p w:rsidR="00882EDD" w:rsidRDefault="00882EDD" w:rsidP="00B5138A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Перечисленные ниже компетенции, формируемые  в ходе проведения учебной практики, формируются частично. Полученные обучающимися знания, умения и навыки являются частью планируемых.  В результате обучения обучающиеся </w:t>
      </w:r>
      <w:r>
        <w:rPr>
          <w:rFonts w:ascii="Times New Roman" w:hAnsi="Times New Roman"/>
          <w:i/>
          <w:iCs/>
          <w:sz w:val="24"/>
          <w:szCs w:val="24"/>
        </w:rPr>
        <w:t xml:space="preserve">получают представление об </w:t>
      </w:r>
      <w:r>
        <w:rPr>
          <w:rFonts w:ascii="Times New Roman" w:hAnsi="Times New Roman"/>
          <w:bCs/>
          <w:color w:val="000000"/>
          <w:sz w:val="24"/>
          <w:szCs w:val="24"/>
        </w:rPr>
        <w:t>организации научно-исследовательской деятельности, современных научных принципах и методах исслед</w:t>
      </w:r>
      <w:r>
        <w:rPr>
          <w:rFonts w:ascii="Times New Roman" w:hAnsi="Times New Roman"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вания рынка </w:t>
      </w:r>
      <w:r>
        <w:rPr>
          <w:rFonts w:ascii="Times New Roman" w:hAnsi="Times New Roman"/>
          <w:sz w:val="24"/>
          <w:szCs w:val="24"/>
        </w:rPr>
        <w:t>туристских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услуг</w:t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i/>
          <w:iCs/>
          <w:sz w:val="24"/>
          <w:szCs w:val="24"/>
        </w:rPr>
        <w:t xml:space="preserve">учатся </w:t>
      </w:r>
      <w:r>
        <w:rPr>
          <w:rFonts w:ascii="Times New Roman" w:hAnsi="Times New Roman"/>
          <w:bCs/>
          <w:color w:val="000000"/>
          <w:sz w:val="24"/>
          <w:szCs w:val="24"/>
        </w:rPr>
        <w:t>обрабатывать, анализировать и интерпретировать пол</w:t>
      </w:r>
      <w:r>
        <w:rPr>
          <w:rFonts w:ascii="Times New Roman" w:hAnsi="Times New Roman"/>
          <w:bCs/>
          <w:color w:val="000000"/>
          <w:sz w:val="24"/>
          <w:szCs w:val="24"/>
        </w:rPr>
        <w:t>у</w:t>
      </w:r>
      <w:r>
        <w:rPr>
          <w:rFonts w:ascii="Times New Roman" w:hAnsi="Times New Roman"/>
          <w:bCs/>
          <w:color w:val="000000"/>
          <w:sz w:val="24"/>
          <w:szCs w:val="24"/>
        </w:rPr>
        <w:t>ченные научные результаты</w:t>
      </w:r>
      <w:r>
        <w:rPr>
          <w:rFonts w:ascii="Times New Roman" w:hAnsi="Times New Roman"/>
          <w:sz w:val="24"/>
          <w:szCs w:val="24"/>
        </w:rPr>
        <w:t xml:space="preserve">, работать самостоятельно и в команде, а также </w:t>
      </w:r>
      <w:r>
        <w:rPr>
          <w:rFonts w:ascii="Times New Roman" w:hAnsi="Times New Roman"/>
          <w:i/>
          <w:iCs/>
          <w:sz w:val="24"/>
          <w:szCs w:val="24"/>
        </w:rPr>
        <w:t xml:space="preserve">вырабатывают навыки </w:t>
      </w:r>
      <w:r>
        <w:rPr>
          <w:rFonts w:ascii="Times New Roman" w:hAnsi="Times New Roman"/>
          <w:color w:val="000000"/>
          <w:sz w:val="24"/>
          <w:szCs w:val="24"/>
        </w:rPr>
        <w:t>обработки научно-технической информации в области туристской деятельности</w:t>
      </w:r>
      <w:r>
        <w:rPr>
          <w:rFonts w:ascii="Times New Roman" w:hAnsi="Times New Roman"/>
          <w:bCs/>
          <w:iCs/>
          <w:sz w:val="24"/>
          <w:szCs w:val="24"/>
        </w:rPr>
        <w:t>.</w:t>
      </w:r>
    </w:p>
    <w:p w:rsidR="00882EDD" w:rsidRDefault="00882EDD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882EDD" w:rsidRDefault="00882EDD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Таблица 1</w:t>
      </w:r>
    </w:p>
    <w:p w:rsidR="00882EDD" w:rsidRDefault="00882EDD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882EDD" w:rsidRDefault="00882EDD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Формируемые компетенции и планируемые результаты обучения</w:t>
      </w:r>
    </w:p>
    <w:p w:rsidR="00882EDD" w:rsidRDefault="00882EDD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 прохождении практики</w:t>
      </w:r>
    </w:p>
    <w:p w:rsidR="00882EDD" w:rsidRDefault="00882EDD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101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77"/>
        <w:gridCol w:w="6261"/>
      </w:tblGrid>
      <w:tr w:rsidR="00882EDD">
        <w:trPr>
          <w:trHeight w:val="566"/>
          <w:tblHeader/>
          <w:jc w:val="center"/>
        </w:trPr>
        <w:tc>
          <w:tcPr>
            <w:tcW w:w="3877" w:type="dxa"/>
          </w:tcPr>
          <w:p w:rsidR="00882EDD" w:rsidRDefault="00882E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Формируемые компетенции </w:t>
            </w:r>
          </w:p>
          <w:p w:rsidR="00882EDD" w:rsidRDefault="00882E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 указанием кода компетенции</w:t>
            </w:r>
          </w:p>
        </w:tc>
        <w:tc>
          <w:tcPr>
            <w:tcW w:w="6261" w:type="dxa"/>
            <w:vAlign w:val="center"/>
          </w:tcPr>
          <w:p w:rsidR="00882EDD" w:rsidRDefault="00882E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Планируемые результаты обучения </w:t>
            </w:r>
          </w:p>
          <w:p w:rsidR="00882EDD" w:rsidRDefault="00882E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при прохождении практики</w:t>
            </w:r>
          </w:p>
        </w:tc>
      </w:tr>
      <w:tr w:rsidR="00882EDD">
        <w:trPr>
          <w:trHeight w:val="841"/>
          <w:jc w:val="center"/>
        </w:trPr>
        <w:tc>
          <w:tcPr>
            <w:tcW w:w="3877" w:type="dxa"/>
          </w:tcPr>
          <w:p w:rsidR="00882EDD" w:rsidRDefault="00882EDD">
            <w:pPr>
              <w:pStyle w:val="ConsPlusNormal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ОПК-1-способностью решать 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дартные задачи профессиональной деятельности на основе информ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ционной и библиографической культуры с применением инфо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мационно-коммуникационных технологий и с учетом основных требований информационной 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опасности, использовать разли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ные источники информации по объекту туристского продукта </w:t>
            </w:r>
          </w:p>
        </w:tc>
        <w:tc>
          <w:tcPr>
            <w:tcW w:w="6261" w:type="dxa"/>
          </w:tcPr>
          <w:p w:rsidR="00882EDD" w:rsidRDefault="00882ED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- знать: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принципы организации научно-исследовательской деятельности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882EDD" w:rsidRDefault="00882ED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- уметь: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вести научные дискуссии, аргументировано о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стаивая собственную точку зрения по проблемным аспе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там исследования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882EDD" w:rsidRDefault="00882ED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 владеть: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методами организации и проведения исслед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вательской работы </w:t>
            </w:r>
          </w:p>
        </w:tc>
      </w:tr>
      <w:tr w:rsidR="00882EDD">
        <w:trPr>
          <w:trHeight w:val="841"/>
          <w:jc w:val="center"/>
        </w:trPr>
        <w:tc>
          <w:tcPr>
            <w:tcW w:w="3877" w:type="dxa"/>
          </w:tcPr>
          <w:p w:rsidR="00882EDD" w:rsidRDefault="00882ED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ПК-6-способностью находить,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лизировать и обрабатывать научно-техническую информацию в 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 туристкой деятельности </w:t>
            </w:r>
          </w:p>
          <w:p w:rsidR="00882EDD" w:rsidRDefault="00882ED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6261" w:type="dxa"/>
          </w:tcPr>
          <w:p w:rsidR="00882EDD" w:rsidRDefault="00882ED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- знать: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научные</w:t>
            </w:r>
            <w:r w:rsidR="00A10C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методы исследовательской деятельн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сти в области формирования и продвижения туристского продукта, соответствующего требованиям потребителей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;</w:t>
            </w:r>
          </w:p>
          <w:p w:rsidR="00882EDD" w:rsidRDefault="00882ED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- уметь: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применять базовые и специальные знания в научной деятельности для формирования и продвижения туристского продукта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882EDD" w:rsidRDefault="00882ED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 владеть: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навыками  обработки научно-технической 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формации в области туристской деятельности</w:t>
            </w:r>
          </w:p>
        </w:tc>
      </w:tr>
      <w:tr w:rsidR="00882EDD">
        <w:trPr>
          <w:trHeight w:val="856"/>
          <w:jc w:val="center"/>
        </w:trPr>
        <w:tc>
          <w:tcPr>
            <w:tcW w:w="3877" w:type="dxa"/>
          </w:tcPr>
          <w:p w:rsidR="00882EDD" w:rsidRDefault="00882ED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ПК-7-способностью использовать методы мониторинга рынка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ристских услуг </w:t>
            </w:r>
          </w:p>
          <w:p w:rsidR="00882EDD" w:rsidRDefault="00882EDD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261" w:type="dxa"/>
          </w:tcPr>
          <w:p w:rsidR="00882EDD" w:rsidRDefault="00882E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 знать:</w:t>
            </w:r>
            <w:r w:rsidR="00A10C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современные научные принципы и методы иссл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дования рынка </w:t>
            </w:r>
            <w:r>
              <w:rPr>
                <w:rFonts w:ascii="Times New Roman" w:hAnsi="Times New Roman"/>
                <w:sz w:val="24"/>
                <w:szCs w:val="24"/>
              </w:rPr>
              <w:t>туристских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услуг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;</w:t>
            </w:r>
          </w:p>
          <w:p w:rsidR="00882EDD" w:rsidRDefault="00882ED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- уметь: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обрабатывать, анализировать и интерпретировать полученные научные результаты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;</w:t>
            </w:r>
          </w:p>
          <w:p w:rsidR="00882EDD" w:rsidRDefault="00882ED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 владеть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навыками обоснования и выбора методов научного исследования</w:t>
            </w:r>
          </w:p>
        </w:tc>
      </w:tr>
      <w:tr w:rsidR="00882EDD">
        <w:trPr>
          <w:trHeight w:val="856"/>
          <w:jc w:val="center"/>
        </w:trPr>
        <w:tc>
          <w:tcPr>
            <w:tcW w:w="3877" w:type="dxa"/>
          </w:tcPr>
          <w:p w:rsidR="00882EDD" w:rsidRDefault="00882ED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ПК-8-готовностью к применению прикладных методов исследов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тельской деятельности в туризме </w:t>
            </w:r>
          </w:p>
          <w:p w:rsidR="00882EDD" w:rsidRDefault="00882EDD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261" w:type="dxa"/>
          </w:tcPr>
          <w:p w:rsidR="00882EDD" w:rsidRDefault="00882E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- знать: 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прикладные методы исследования в </w:t>
            </w:r>
            <w:r>
              <w:rPr>
                <w:rFonts w:ascii="Times New Roman" w:hAnsi="Times New Roman"/>
                <w:sz w:val="24"/>
                <w:szCs w:val="24"/>
              </w:rPr>
              <w:t>туризме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;</w:t>
            </w:r>
          </w:p>
          <w:p w:rsidR="00882EDD" w:rsidRDefault="00882ED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- уметь: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представлять итоги работы в виде отчетов, тез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сов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;</w:t>
            </w:r>
          </w:p>
          <w:p w:rsidR="00882EDD" w:rsidRDefault="00882ED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 владеть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способами получения профессиональных зн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ний на основе использования оригинальных источников, в том числе электронных из разных областей общей и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фессиональной структуры</w:t>
            </w:r>
          </w:p>
        </w:tc>
      </w:tr>
    </w:tbl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A10C14" w:rsidRDefault="00A10C1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A10C14" w:rsidRDefault="00A10C1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882EDD" w:rsidRDefault="00882ED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5. Содержание практики</w:t>
      </w:r>
    </w:p>
    <w:p w:rsidR="00882EDD" w:rsidRDefault="00882ED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882EDD" w:rsidRDefault="00882ED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Процесс прохождения практики состоит из этапов:</w:t>
      </w:r>
    </w:p>
    <w:p w:rsidR="00882EDD" w:rsidRDefault="00882ED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ymbolMT" w:hAnsi="Times New Roman"/>
          <w:sz w:val="24"/>
          <w:szCs w:val="24"/>
        </w:rPr>
        <w:t>- подготовительный</w:t>
      </w:r>
      <w:r>
        <w:rPr>
          <w:rFonts w:ascii="Times New Roman" w:hAnsi="Times New Roman"/>
          <w:sz w:val="24"/>
          <w:szCs w:val="24"/>
        </w:rPr>
        <w:t>;</w:t>
      </w:r>
    </w:p>
    <w:p w:rsidR="00882EDD" w:rsidRDefault="00882ED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ymbolMT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основной;</w:t>
      </w:r>
    </w:p>
    <w:p w:rsidR="00882EDD" w:rsidRDefault="00882ED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ymbolMT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заключительный.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ходе НИР студенты знакомятся с общими принципами организационно-исследовательской  работы, исследовательскими методами.  Студенты приобретают опыт и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следовательской деятельности, в процессе которой апробируют и реализуют  свои научные идеи и замыслы, собирают научно-исследовательский материал, анализируют и обобщают 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зультаты проведенного исследования, представляемые затем в рамках выпускной квалифик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ционной работы. 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НИР студентов организуется в соответствии с логикой работы над выпускной квалиф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кационной работой: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выбор темы, определение проблемы, объекта и предмета исследования; 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формулирование цели и задач исследования;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теоретический анализ литературы и исследований по проблеме, подбор необходимых источников по теме (патентные материалы, научные отчеты, техническая документация и др.); 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составление библиографии; 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формулирование рабочей гипотезы;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выбор теоретико-методической базы исследования; 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определение комплекса методов исследования; 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анализ экспериментальных данных;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оформление результатов исследования.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Студенты  работают с первоисточниками, монографиями, консультируются с научным руководителем и преподавателями. За время проведения НИР студент должен сформулировать в окончательном виде тему выпускной квалификационной работы по профилю своего напра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ления подготовки из числа актуальных научных проблем и согласовать ее с руководителем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граммы подготовки бакалавров.  Важной составляющей содержания НИР являются сбор и 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 xml:space="preserve">работка фактического материала и статистических данных, соответствующих исследования. 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Основными видами работ, выполняемых студентами в ходе НИР, являются: </w:t>
      </w:r>
    </w:p>
    <w:p w:rsidR="00882EDD" w:rsidRDefault="00882ED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ab/>
        <w:t xml:space="preserve">организационная работа; </w:t>
      </w:r>
    </w:p>
    <w:p w:rsidR="00882EDD" w:rsidRDefault="00882ED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-теоретическая работа, направленная на обоснование, выбор теоретико-методической б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зы исследования; </w:t>
      </w:r>
    </w:p>
    <w:p w:rsidR="00882EDD" w:rsidRDefault="00882ED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практическая работа, связанная с организацией и проведением собственного исслед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вания, сбора эмпирических данных; 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обобщение полученных научных результатов.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 Организационная работа</w:t>
      </w:r>
      <w:r>
        <w:rPr>
          <w:rFonts w:ascii="Times New Roman" w:hAnsi="Times New Roman"/>
          <w:sz w:val="24"/>
          <w:szCs w:val="24"/>
        </w:rPr>
        <w:t xml:space="preserve"> включает подготовку отчетной документации, обеспечение уровня подготовленности студентов-бакалавров; подготовку  и сдачу отчетной документации о проведении НИР. 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Теоретическая работа</w:t>
      </w:r>
      <w:r>
        <w:rPr>
          <w:rFonts w:ascii="Times New Roman" w:hAnsi="Times New Roman"/>
          <w:sz w:val="24"/>
          <w:szCs w:val="24"/>
        </w:rPr>
        <w:t xml:space="preserve"> предполагает ознакомление с научной литературой по заявле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ной и утвержденной теме исследования с целью обоснованного выбора теоретической базы предстоящей работы; обзор основных направлений научной деятельности по теме выпускной квалификационной работы; методического и практического инструментария исследования,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становке целей и задач исследования, формулирования гипотез, разработки плана проведения исследовательских мероприятий. 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i/>
          <w:iCs/>
          <w:sz w:val="24"/>
          <w:szCs w:val="24"/>
        </w:rPr>
        <w:t>Практическая работа.</w:t>
      </w:r>
      <w:r>
        <w:rPr>
          <w:rFonts w:ascii="Times New Roman" w:hAnsi="Times New Roman"/>
          <w:sz w:val="24"/>
          <w:szCs w:val="24"/>
        </w:rPr>
        <w:t xml:space="preserve"> Разработка основных направлений теоретической  концепции научного исследования по теме выпускной квалификационной работы. Написание реферати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ного обзора по теме выпускной квалификационной работы. Установление  окончательной  темы исследования выпускной квалификационной работы. Составление  плана исследования по в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lastRenderedPageBreak/>
        <w:t>пускной квалификационной работой.  Составление библиографии по теме выпускной квалиф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кационной работы. Обобщение полученных результатов включает научную интерпретацию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лученных данных, их обобщение, полный анализ проделанной исследовательской работы, оформление теоретических и эмпирических материалов в виде научного отчета по НИР. При этом организационная работа осуществляется на вводном этапе, теоретическая и практическая работа осуществляется на основном этапе работы, обобщение полученных результатов прои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водится на итоговом этапе (табл.2)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882EDD" w:rsidRDefault="00882ED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Технологическая карта</w:t>
      </w:r>
    </w:p>
    <w:p w:rsidR="00882EDD" w:rsidRDefault="00882EDD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sz w:val="24"/>
          <w:szCs w:val="24"/>
          <w:lang w:eastAsia="en-US"/>
        </w:rPr>
      </w:pPr>
      <w:r>
        <w:rPr>
          <w:rFonts w:ascii="Times New Roman" w:hAnsi="Times New Roman"/>
          <w:b/>
          <w:i/>
          <w:sz w:val="24"/>
          <w:szCs w:val="24"/>
          <w:lang w:eastAsia="en-US"/>
        </w:rPr>
        <w:t>Таблица 2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en-US"/>
        </w:rPr>
      </w:pPr>
    </w:p>
    <w:tbl>
      <w:tblPr>
        <w:tblW w:w="101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2"/>
        <w:gridCol w:w="2802"/>
        <w:gridCol w:w="4718"/>
        <w:gridCol w:w="1916"/>
      </w:tblGrid>
      <w:tr w:rsidR="00882EDD">
        <w:trPr>
          <w:trHeight w:val="70"/>
          <w:jc w:val="center"/>
        </w:trPr>
        <w:tc>
          <w:tcPr>
            <w:tcW w:w="702" w:type="dxa"/>
            <w:vAlign w:val="center"/>
          </w:tcPr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HiddenHorzOCR" w:hAnsi="Times New Roman"/>
                <w:b/>
                <w:sz w:val="24"/>
                <w:szCs w:val="24"/>
              </w:rPr>
            </w:pPr>
            <w:r>
              <w:rPr>
                <w:rFonts w:ascii="Times New Roman" w:eastAsia="HiddenHorzOCR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802" w:type="dxa"/>
            <w:vAlign w:val="center"/>
          </w:tcPr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HiddenHorzOCR" w:hAnsi="Times New Roman"/>
                <w:b/>
                <w:sz w:val="24"/>
                <w:szCs w:val="24"/>
              </w:rPr>
            </w:pPr>
            <w:r>
              <w:rPr>
                <w:rFonts w:ascii="Times New Roman" w:eastAsia="HiddenHorzOCR" w:hAnsi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4718" w:type="dxa"/>
            <w:vAlign w:val="center"/>
          </w:tcPr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HiddenHorzOCR" w:hAnsi="Times New Roman"/>
                <w:b/>
                <w:sz w:val="24"/>
                <w:szCs w:val="24"/>
              </w:rPr>
            </w:pPr>
            <w:r>
              <w:rPr>
                <w:rFonts w:ascii="Times New Roman" w:eastAsia="HiddenHorzOCR" w:hAnsi="Times New Roman"/>
                <w:b/>
                <w:sz w:val="24"/>
                <w:szCs w:val="24"/>
              </w:rPr>
              <w:t>Содержание этапа</w:t>
            </w:r>
          </w:p>
        </w:tc>
        <w:tc>
          <w:tcPr>
            <w:tcW w:w="1916" w:type="dxa"/>
            <w:vAlign w:val="center"/>
          </w:tcPr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HiddenHorzOCR" w:hAnsi="Times New Roman"/>
                <w:b/>
                <w:sz w:val="24"/>
                <w:szCs w:val="24"/>
              </w:rPr>
            </w:pPr>
            <w:r>
              <w:rPr>
                <w:rFonts w:ascii="Times New Roman" w:eastAsia="HiddenHorzOCR" w:hAnsi="Times New Roman"/>
                <w:b/>
                <w:sz w:val="24"/>
                <w:szCs w:val="24"/>
              </w:rPr>
              <w:t>Трудоемкость (</w:t>
            </w:r>
            <w:r>
              <w:rPr>
                <w:rFonts w:ascii="Times New Roman" w:eastAsia="HiddenHorzOCR" w:hAnsi="Times New Roman"/>
                <w:sz w:val="24"/>
                <w:szCs w:val="24"/>
              </w:rPr>
              <w:t>часов/недель</w:t>
            </w:r>
            <w:r>
              <w:rPr>
                <w:rFonts w:ascii="Times New Roman" w:eastAsia="HiddenHorzOCR" w:hAnsi="Times New Roman"/>
                <w:b/>
                <w:sz w:val="24"/>
                <w:szCs w:val="24"/>
              </w:rPr>
              <w:t>)</w:t>
            </w:r>
          </w:p>
        </w:tc>
      </w:tr>
      <w:tr w:rsidR="00882EDD">
        <w:trPr>
          <w:trHeight w:val="189"/>
          <w:jc w:val="center"/>
        </w:trPr>
        <w:tc>
          <w:tcPr>
            <w:tcW w:w="702" w:type="dxa"/>
          </w:tcPr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>
              <w:rPr>
                <w:rFonts w:ascii="Times New Roman" w:eastAsia="HiddenHorzOCR" w:hAnsi="Times New Roman"/>
                <w:sz w:val="24"/>
                <w:szCs w:val="24"/>
              </w:rPr>
              <w:t>1</w:t>
            </w:r>
          </w:p>
        </w:tc>
        <w:tc>
          <w:tcPr>
            <w:tcW w:w="2802" w:type="dxa"/>
          </w:tcPr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>
              <w:rPr>
                <w:rFonts w:ascii="Times New Roman" w:eastAsia="HiddenHorzOCR" w:hAnsi="Times New Roman"/>
                <w:sz w:val="24"/>
                <w:szCs w:val="24"/>
              </w:rPr>
              <w:t xml:space="preserve">Организационный </w:t>
            </w:r>
          </w:p>
        </w:tc>
        <w:tc>
          <w:tcPr>
            <w:tcW w:w="4718" w:type="dxa"/>
          </w:tcPr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HiddenHorzOCR" w:hAnsi="Times New Roman"/>
                <w:sz w:val="24"/>
                <w:szCs w:val="24"/>
              </w:rPr>
            </w:pPr>
            <w:r>
              <w:rPr>
                <w:rFonts w:ascii="Times New Roman" w:eastAsia="HiddenHorzOCR" w:hAnsi="Times New Roman"/>
                <w:sz w:val="24"/>
                <w:szCs w:val="24"/>
              </w:rPr>
              <w:t>- Проведение организационного собрания</w:t>
            </w:r>
          </w:p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HiddenHorzOCR" w:hAnsi="Times New Roman"/>
                <w:sz w:val="24"/>
                <w:szCs w:val="24"/>
              </w:rPr>
            </w:pPr>
            <w:r>
              <w:rPr>
                <w:rFonts w:ascii="Times New Roman" w:eastAsia="HiddenHorzOCR" w:hAnsi="Times New Roman"/>
                <w:sz w:val="24"/>
                <w:szCs w:val="24"/>
              </w:rPr>
              <w:t>- получение группового задания</w:t>
            </w:r>
          </w:p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HiddenHorzOCR" w:hAnsi="Times New Roman"/>
                <w:i/>
                <w:sz w:val="24"/>
                <w:szCs w:val="24"/>
              </w:rPr>
            </w:pPr>
            <w:r>
              <w:rPr>
                <w:rFonts w:ascii="Times New Roman" w:eastAsia="HiddenHorzOCR" w:hAnsi="Times New Roman"/>
                <w:sz w:val="24"/>
                <w:szCs w:val="24"/>
              </w:rPr>
              <w:t xml:space="preserve">- проведение инструктажа руководителем практики </w:t>
            </w:r>
          </w:p>
        </w:tc>
        <w:tc>
          <w:tcPr>
            <w:tcW w:w="1916" w:type="dxa"/>
          </w:tcPr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HiddenHorzOCR" w:hAnsi="Times New Roman"/>
                <w:sz w:val="24"/>
                <w:szCs w:val="24"/>
              </w:rPr>
            </w:pPr>
            <w:r>
              <w:rPr>
                <w:rFonts w:ascii="Times New Roman" w:eastAsia="HiddenHorzOCR" w:hAnsi="Times New Roman"/>
                <w:sz w:val="24"/>
                <w:szCs w:val="24"/>
              </w:rPr>
              <w:t>20</w:t>
            </w:r>
          </w:p>
        </w:tc>
      </w:tr>
      <w:tr w:rsidR="00882EDD">
        <w:trPr>
          <w:trHeight w:val="271"/>
          <w:jc w:val="center"/>
        </w:trPr>
        <w:tc>
          <w:tcPr>
            <w:tcW w:w="702" w:type="dxa"/>
            <w:vMerge w:val="restart"/>
          </w:tcPr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>
              <w:rPr>
                <w:rFonts w:ascii="Times New Roman" w:eastAsia="HiddenHorzOCR" w:hAnsi="Times New Roman"/>
                <w:sz w:val="24"/>
                <w:szCs w:val="24"/>
              </w:rPr>
              <w:t>2</w:t>
            </w:r>
          </w:p>
        </w:tc>
        <w:tc>
          <w:tcPr>
            <w:tcW w:w="2802" w:type="dxa"/>
            <w:vMerge w:val="restart"/>
          </w:tcPr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>
              <w:rPr>
                <w:rFonts w:ascii="Times New Roman" w:eastAsia="HiddenHorzOCR" w:hAnsi="Times New Roman"/>
                <w:sz w:val="24"/>
                <w:szCs w:val="24"/>
              </w:rPr>
              <w:t>Основной (</w:t>
            </w:r>
            <w:r>
              <w:rPr>
                <w:rFonts w:ascii="Times New Roman" w:eastAsia="HiddenHorzOCR" w:hAnsi="Times New Roman"/>
                <w:i/>
                <w:sz w:val="24"/>
                <w:szCs w:val="24"/>
              </w:rPr>
              <w:t>экспериме</w:t>
            </w:r>
            <w:r>
              <w:rPr>
                <w:rFonts w:ascii="Times New Roman" w:eastAsia="HiddenHorzOCR" w:hAnsi="Times New Roman"/>
                <w:i/>
                <w:sz w:val="24"/>
                <w:szCs w:val="24"/>
              </w:rPr>
              <w:t>н</w:t>
            </w:r>
            <w:r>
              <w:rPr>
                <w:rFonts w:ascii="Times New Roman" w:eastAsia="HiddenHorzOCR" w:hAnsi="Times New Roman"/>
                <w:i/>
                <w:sz w:val="24"/>
                <w:szCs w:val="24"/>
              </w:rPr>
              <w:t>тальный)</w:t>
            </w:r>
          </w:p>
        </w:tc>
        <w:tc>
          <w:tcPr>
            <w:tcW w:w="4718" w:type="dxa"/>
          </w:tcPr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>
              <w:rPr>
                <w:rFonts w:ascii="Times New Roman" w:eastAsia="HiddenHorzOCR" w:hAnsi="Times New Roman"/>
                <w:sz w:val="24"/>
                <w:szCs w:val="24"/>
              </w:rPr>
              <w:t xml:space="preserve"> Выполнение заданий (перечень заданий и методические указания к их выполнению приведены ниже), в </w:t>
            </w:r>
            <w:proofErr w:type="spellStart"/>
            <w:r>
              <w:rPr>
                <w:rFonts w:ascii="Times New Roman" w:eastAsia="HiddenHorzOCR" w:hAnsi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eastAsia="HiddenHorzOCR" w:hAnsi="Times New Roman"/>
                <w:sz w:val="24"/>
                <w:szCs w:val="24"/>
              </w:rPr>
              <w:t>. сбор и обработка информации</w:t>
            </w:r>
          </w:p>
        </w:tc>
        <w:tc>
          <w:tcPr>
            <w:tcW w:w="1916" w:type="dxa"/>
          </w:tcPr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HiddenHorzOCR" w:hAnsi="Times New Roman"/>
                <w:sz w:val="24"/>
                <w:szCs w:val="24"/>
              </w:rPr>
            </w:pPr>
            <w:r>
              <w:rPr>
                <w:rFonts w:ascii="Times New Roman" w:eastAsia="HiddenHorzOCR" w:hAnsi="Times New Roman"/>
                <w:sz w:val="24"/>
                <w:szCs w:val="24"/>
              </w:rPr>
              <w:t>281</w:t>
            </w:r>
          </w:p>
        </w:tc>
      </w:tr>
      <w:tr w:rsidR="00882EDD">
        <w:trPr>
          <w:trHeight w:val="145"/>
          <w:jc w:val="center"/>
        </w:trPr>
        <w:tc>
          <w:tcPr>
            <w:tcW w:w="702" w:type="dxa"/>
            <w:vMerge/>
          </w:tcPr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</w:p>
        </w:tc>
        <w:tc>
          <w:tcPr>
            <w:tcW w:w="2802" w:type="dxa"/>
            <w:vMerge/>
          </w:tcPr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</w:p>
        </w:tc>
        <w:tc>
          <w:tcPr>
            <w:tcW w:w="4718" w:type="dxa"/>
          </w:tcPr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HiddenHorzOCR" w:hAnsi="Times New Roman"/>
                <w:sz w:val="24"/>
                <w:szCs w:val="24"/>
              </w:rPr>
            </w:pPr>
            <w:r>
              <w:rPr>
                <w:rFonts w:ascii="Times New Roman" w:eastAsia="HiddenHorzOCR" w:hAnsi="Times New Roman"/>
                <w:sz w:val="24"/>
                <w:szCs w:val="24"/>
              </w:rPr>
              <w:t>Консультации с руководителем практики</w:t>
            </w:r>
          </w:p>
        </w:tc>
        <w:tc>
          <w:tcPr>
            <w:tcW w:w="1916" w:type="dxa"/>
          </w:tcPr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HiddenHorzOCR" w:hAnsi="Times New Roman"/>
                <w:sz w:val="24"/>
                <w:szCs w:val="24"/>
              </w:rPr>
            </w:pPr>
            <w:r>
              <w:rPr>
                <w:rFonts w:ascii="Times New Roman" w:eastAsia="HiddenHorzOCR" w:hAnsi="Times New Roman"/>
                <w:sz w:val="24"/>
                <w:szCs w:val="24"/>
              </w:rPr>
              <w:t>3</w:t>
            </w:r>
          </w:p>
        </w:tc>
      </w:tr>
      <w:tr w:rsidR="00882EDD">
        <w:trPr>
          <w:trHeight w:val="145"/>
          <w:jc w:val="center"/>
        </w:trPr>
        <w:tc>
          <w:tcPr>
            <w:tcW w:w="702" w:type="dxa"/>
            <w:vMerge/>
          </w:tcPr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</w:p>
        </w:tc>
        <w:tc>
          <w:tcPr>
            <w:tcW w:w="2802" w:type="dxa"/>
            <w:vMerge/>
          </w:tcPr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</w:p>
        </w:tc>
        <w:tc>
          <w:tcPr>
            <w:tcW w:w="4718" w:type="dxa"/>
          </w:tcPr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отчета по практике</w:t>
            </w:r>
          </w:p>
        </w:tc>
        <w:tc>
          <w:tcPr>
            <w:tcW w:w="1916" w:type="dxa"/>
          </w:tcPr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HiddenHorzOCR" w:hAnsi="Times New Roman"/>
                <w:sz w:val="24"/>
                <w:szCs w:val="24"/>
              </w:rPr>
            </w:pPr>
            <w:r>
              <w:rPr>
                <w:rFonts w:ascii="Times New Roman" w:eastAsia="HiddenHorzOCR" w:hAnsi="Times New Roman"/>
                <w:sz w:val="24"/>
                <w:szCs w:val="24"/>
              </w:rPr>
              <w:t>10</w:t>
            </w:r>
          </w:p>
        </w:tc>
      </w:tr>
      <w:tr w:rsidR="00882EDD">
        <w:trPr>
          <w:trHeight w:val="357"/>
          <w:jc w:val="center"/>
        </w:trPr>
        <w:tc>
          <w:tcPr>
            <w:tcW w:w="702" w:type="dxa"/>
          </w:tcPr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>
              <w:rPr>
                <w:rFonts w:ascii="Times New Roman" w:eastAsia="HiddenHorzOCR" w:hAnsi="Times New Roman"/>
                <w:sz w:val="24"/>
                <w:szCs w:val="24"/>
              </w:rPr>
              <w:t>3</w:t>
            </w:r>
          </w:p>
        </w:tc>
        <w:tc>
          <w:tcPr>
            <w:tcW w:w="2802" w:type="dxa"/>
          </w:tcPr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>
              <w:rPr>
                <w:rFonts w:ascii="Times New Roman" w:eastAsia="HiddenHorzOCR" w:hAnsi="Times New Roman"/>
                <w:sz w:val="24"/>
                <w:szCs w:val="24"/>
              </w:rPr>
              <w:t>Заключительный</w:t>
            </w:r>
          </w:p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i/>
                <w:sz w:val="24"/>
                <w:szCs w:val="24"/>
              </w:rPr>
            </w:pPr>
            <w:r>
              <w:rPr>
                <w:rFonts w:ascii="Times New Roman" w:eastAsia="HiddenHorzOCR" w:hAnsi="Times New Roman"/>
                <w:i/>
                <w:sz w:val="24"/>
                <w:szCs w:val="24"/>
              </w:rPr>
              <w:t>(обработка и анализ п</w:t>
            </w:r>
            <w:r>
              <w:rPr>
                <w:rFonts w:ascii="Times New Roman" w:eastAsia="HiddenHorzOCR" w:hAnsi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eastAsia="HiddenHorzOCR" w:hAnsi="Times New Roman"/>
                <w:i/>
                <w:sz w:val="24"/>
                <w:szCs w:val="24"/>
              </w:rPr>
              <w:t>лученной информации)</w:t>
            </w:r>
          </w:p>
        </w:tc>
        <w:tc>
          <w:tcPr>
            <w:tcW w:w="4718" w:type="dxa"/>
          </w:tcPr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>
              <w:rPr>
                <w:rFonts w:ascii="Times New Roman" w:eastAsia="HiddenHorzOCR" w:hAnsi="Times New Roman"/>
                <w:sz w:val="24"/>
                <w:szCs w:val="24"/>
              </w:rPr>
              <w:t>- Формирование отчета</w:t>
            </w:r>
          </w:p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  <w:r>
              <w:rPr>
                <w:rFonts w:ascii="Times New Roman" w:eastAsia="HiddenHorzOCR" w:hAnsi="Times New Roman"/>
                <w:sz w:val="24"/>
                <w:szCs w:val="24"/>
              </w:rPr>
              <w:t>- сдача зачета по практике</w:t>
            </w:r>
          </w:p>
        </w:tc>
        <w:tc>
          <w:tcPr>
            <w:tcW w:w="1916" w:type="dxa"/>
          </w:tcPr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HiddenHorzOCR" w:hAnsi="Times New Roman"/>
                <w:sz w:val="24"/>
                <w:szCs w:val="24"/>
              </w:rPr>
            </w:pPr>
            <w:r>
              <w:rPr>
                <w:rFonts w:ascii="Times New Roman" w:eastAsia="HiddenHorzOCR" w:hAnsi="Times New Roman"/>
                <w:sz w:val="24"/>
                <w:szCs w:val="24"/>
              </w:rPr>
              <w:t>10</w:t>
            </w:r>
          </w:p>
        </w:tc>
      </w:tr>
      <w:tr w:rsidR="00882EDD">
        <w:trPr>
          <w:trHeight w:val="430"/>
          <w:jc w:val="center"/>
        </w:trPr>
        <w:tc>
          <w:tcPr>
            <w:tcW w:w="702" w:type="dxa"/>
          </w:tcPr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</w:p>
        </w:tc>
        <w:tc>
          <w:tcPr>
            <w:tcW w:w="2802" w:type="dxa"/>
            <w:vAlign w:val="center"/>
          </w:tcPr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HiddenHorzOCR" w:hAnsi="Times New Roman"/>
                <w:b/>
                <w:sz w:val="24"/>
                <w:szCs w:val="24"/>
              </w:rPr>
            </w:pPr>
            <w:r>
              <w:rPr>
                <w:rFonts w:ascii="Times New Roman" w:eastAsia="HiddenHorzOCR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718" w:type="dxa"/>
          </w:tcPr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HiddenHorzOCR" w:hAnsi="Times New Roman"/>
                <w:sz w:val="24"/>
                <w:szCs w:val="24"/>
              </w:rPr>
            </w:pPr>
          </w:p>
        </w:tc>
        <w:tc>
          <w:tcPr>
            <w:tcW w:w="1916" w:type="dxa"/>
            <w:vAlign w:val="center"/>
          </w:tcPr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HiddenHorzOCR" w:hAnsi="Times New Roman"/>
                <w:b/>
                <w:sz w:val="24"/>
                <w:szCs w:val="24"/>
              </w:rPr>
            </w:pPr>
            <w:r>
              <w:rPr>
                <w:rFonts w:ascii="Times New Roman" w:eastAsia="HiddenHorzOCR" w:hAnsi="Times New Roman"/>
                <w:b/>
                <w:sz w:val="24"/>
                <w:szCs w:val="24"/>
              </w:rPr>
              <w:t>324</w:t>
            </w:r>
          </w:p>
        </w:tc>
      </w:tr>
    </w:tbl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4"/>
          <w:sz w:val="24"/>
          <w:szCs w:val="24"/>
        </w:rPr>
      </w:pPr>
    </w:p>
    <w:p w:rsidR="00882EDD" w:rsidRDefault="00882EDD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pacing w:val="-4"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sz w:val="24"/>
          <w:szCs w:val="24"/>
        </w:rPr>
        <w:t>6. Форма отчётности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4"/>
          <w:sz w:val="24"/>
          <w:szCs w:val="24"/>
        </w:rPr>
      </w:pPr>
    </w:p>
    <w:p w:rsidR="00882EDD" w:rsidRDefault="00882E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По итогам прохождения   практики «Научно-исследовательская работа» обучающийся представляет руководите</w:t>
      </w:r>
      <w:r>
        <w:rPr>
          <w:rFonts w:ascii="Times New Roman" w:hAnsi="Times New Roman"/>
          <w:sz w:val="24"/>
          <w:szCs w:val="24"/>
        </w:rPr>
        <w:t>лю практики отчетную документацию:</w:t>
      </w:r>
    </w:p>
    <w:p w:rsidR="00882EDD" w:rsidRDefault="00882E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-письменный отчет (образец титульного листа - см. Приложение А)</w:t>
      </w:r>
    </w:p>
    <w:p w:rsidR="00882EDD" w:rsidRDefault="00882E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-индивидуальное задание (Приложение Б)</w:t>
      </w:r>
    </w:p>
    <w:p w:rsidR="00882EDD" w:rsidRDefault="00882E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-рабочий график (план) (Приложение В)</w:t>
      </w:r>
    </w:p>
    <w:p w:rsidR="00882EDD" w:rsidRDefault="00882E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-предписание (Приложение Г)</w:t>
      </w:r>
    </w:p>
    <w:p w:rsidR="00882EDD" w:rsidRDefault="00882E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Формой промежуточной аттестации по практике является зачет с оценкой. </w:t>
      </w:r>
    </w:p>
    <w:p w:rsidR="00882EDD" w:rsidRDefault="00882E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4"/>
          <w:szCs w:val="24"/>
        </w:rPr>
      </w:pPr>
    </w:p>
    <w:p w:rsidR="00882EDD" w:rsidRDefault="00882ED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 Учебно-методическое и информационное обеспечение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7.1 Основная учебная литература:</w:t>
      </w:r>
    </w:p>
    <w:p w:rsidR="00882EDD" w:rsidRDefault="00882EDD">
      <w:pPr>
        <w:pStyle w:val="af"/>
        <w:numPr>
          <w:ilvl w:val="0"/>
          <w:numId w:val="1"/>
        </w:numPr>
        <w:shd w:val="clear" w:color="auto" w:fill="FFFFFF"/>
        <w:tabs>
          <w:tab w:val="left" w:pos="643"/>
          <w:tab w:val="left" w:pos="993"/>
        </w:tabs>
        <w:spacing w:before="0" w:beforeAutospacing="0" w:after="0" w:afterAutospacing="0"/>
        <w:ind w:left="0" w:firstLine="709"/>
        <w:jc w:val="both"/>
      </w:pPr>
      <w:r>
        <w:rPr>
          <w:bCs/>
        </w:rPr>
        <w:t>Основы научных исследований</w:t>
      </w:r>
      <w:r>
        <w:t xml:space="preserve">: Учебное пособие/Герасимов Б. И., Дробышева В. В., Злобина Н. В., </w:t>
      </w:r>
      <w:proofErr w:type="spellStart"/>
      <w:r>
        <w:t>Нижегородов</w:t>
      </w:r>
      <w:proofErr w:type="spellEnd"/>
      <w:r>
        <w:t xml:space="preserve"> Е. В., Терехова Г. И. - М.: Форум, НИЦ ИНФРА-М, 2015. - 272 с. // Режим доступа: http://znanium.com/catalog.php?bookinfo=509723</w:t>
      </w:r>
    </w:p>
    <w:p w:rsidR="00882EDD" w:rsidRDefault="00882ED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7.2 Дополнительная литература:</w:t>
      </w:r>
    </w:p>
    <w:p w:rsidR="00882EDD" w:rsidRDefault="00882ED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Кузнецов, И. Н. </w:t>
      </w:r>
      <w:r>
        <w:rPr>
          <w:rFonts w:ascii="Times New Roman" w:hAnsi="Times New Roman"/>
          <w:bCs/>
          <w:sz w:val="24"/>
          <w:szCs w:val="24"/>
        </w:rPr>
        <w:t>Рефераты, курсовые и дипломные работы. Методика подготовки и оформления</w:t>
      </w:r>
      <w:r>
        <w:rPr>
          <w:rFonts w:ascii="Times New Roman" w:hAnsi="Times New Roman"/>
          <w:sz w:val="24"/>
          <w:szCs w:val="24"/>
        </w:rPr>
        <w:t xml:space="preserve">: Учебно-методическое пособие. - М.: Издательско-торговая корпорация «Дашков и К°», 2013. - 340 с. - // Режим доступа: </w:t>
      </w:r>
      <w:hyperlink r:id="rId9" w:history="1">
        <w:r>
          <w:rPr>
            <w:rStyle w:val="af1"/>
            <w:sz w:val="24"/>
            <w:szCs w:val="24"/>
          </w:rPr>
          <w:t>http://znanium.com/catalog.p</w:t>
        </w:r>
        <w:bookmarkStart w:id="1" w:name="_Hlt484105516"/>
        <w:bookmarkStart w:id="2" w:name="_Hlt484105517"/>
        <w:r>
          <w:rPr>
            <w:rStyle w:val="af1"/>
            <w:sz w:val="24"/>
            <w:szCs w:val="24"/>
          </w:rPr>
          <w:t>h</w:t>
        </w:r>
        <w:bookmarkEnd w:id="1"/>
        <w:bookmarkEnd w:id="2"/>
        <w:r>
          <w:rPr>
            <w:rStyle w:val="af1"/>
            <w:sz w:val="24"/>
            <w:szCs w:val="24"/>
          </w:rPr>
          <w:t>p?bookinfo=415062</w:t>
        </w:r>
      </w:hyperlink>
    </w:p>
    <w:p w:rsidR="00882EDD" w:rsidRDefault="00882EDD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Кузнецов, И. Н. </w:t>
      </w:r>
      <w:r>
        <w:rPr>
          <w:rFonts w:ascii="Times New Roman" w:hAnsi="Times New Roman"/>
          <w:bCs/>
          <w:sz w:val="24"/>
          <w:szCs w:val="24"/>
        </w:rPr>
        <w:t>Основы научных исследований</w:t>
      </w:r>
      <w:r>
        <w:rPr>
          <w:rFonts w:ascii="Times New Roman" w:hAnsi="Times New Roman"/>
          <w:sz w:val="24"/>
          <w:szCs w:val="24"/>
        </w:rPr>
        <w:t xml:space="preserve">: Учебное пособие для бакалавров / И. Н. Кузнецов. - М. : Издательско-торговая корпорация «Дашков и Ко», 2013. - 284 с. - //Режим доступа: </w:t>
      </w:r>
      <w:hyperlink r:id="rId10" w:history="1">
        <w:r>
          <w:rPr>
            <w:rStyle w:val="af1"/>
            <w:sz w:val="24"/>
            <w:szCs w:val="24"/>
          </w:rPr>
          <w:t>http://z</w:t>
        </w:r>
        <w:bookmarkStart w:id="3" w:name="_Hlt484105522"/>
        <w:r>
          <w:rPr>
            <w:rStyle w:val="af1"/>
            <w:sz w:val="24"/>
            <w:szCs w:val="24"/>
          </w:rPr>
          <w:t>n</w:t>
        </w:r>
        <w:bookmarkEnd w:id="3"/>
        <w:r>
          <w:rPr>
            <w:rStyle w:val="af1"/>
            <w:sz w:val="24"/>
            <w:szCs w:val="24"/>
          </w:rPr>
          <w:t>anium.com/catalog.php?bookinfo=415064</w:t>
        </w:r>
      </w:hyperlink>
    </w:p>
    <w:p w:rsidR="00882EDD" w:rsidRDefault="00882EDD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Рузавин</w:t>
      </w:r>
      <w:proofErr w:type="spellEnd"/>
      <w:r>
        <w:rPr>
          <w:rFonts w:ascii="Times New Roman" w:hAnsi="Times New Roman"/>
          <w:sz w:val="24"/>
          <w:szCs w:val="24"/>
        </w:rPr>
        <w:t xml:space="preserve">, Г. И. </w:t>
      </w:r>
      <w:r>
        <w:rPr>
          <w:rFonts w:ascii="Times New Roman" w:hAnsi="Times New Roman"/>
          <w:bCs/>
          <w:sz w:val="24"/>
          <w:szCs w:val="24"/>
        </w:rPr>
        <w:t>Методология научного познания</w:t>
      </w:r>
      <w:r>
        <w:rPr>
          <w:rFonts w:ascii="Times New Roman" w:hAnsi="Times New Roman"/>
          <w:sz w:val="24"/>
          <w:szCs w:val="24"/>
        </w:rPr>
        <w:t xml:space="preserve">: Учеб. пособие для вузов / Г. И. </w:t>
      </w:r>
      <w:proofErr w:type="spellStart"/>
      <w:r>
        <w:rPr>
          <w:rFonts w:ascii="Times New Roman" w:hAnsi="Times New Roman"/>
          <w:sz w:val="24"/>
          <w:szCs w:val="24"/>
        </w:rPr>
        <w:t>Руз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вин</w:t>
      </w:r>
      <w:proofErr w:type="spellEnd"/>
      <w:r>
        <w:rPr>
          <w:rFonts w:ascii="Times New Roman" w:hAnsi="Times New Roman"/>
          <w:sz w:val="24"/>
          <w:szCs w:val="24"/>
        </w:rPr>
        <w:t xml:space="preserve">. - М. : ЮНИТИ-ДАНА, 2012. - 287 с. - // Режим доступа: </w:t>
      </w:r>
      <w:hyperlink r:id="rId11" w:history="1">
        <w:r>
          <w:rPr>
            <w:rStyle w:val="af1"/>
            <w:sz w:val="24"/>
            <w:szCs w:val="24"/>
          </w:rPr>
          <w:t>http://znanium.com/catalog.php?book</w:t>
        </w:r>
        <w:bookmarkStart w:id="4" w:name="_Hlt484105526"/>
        <w:r>
          <w:rPr>
            <w:rStyle w:val="af1"/>
            <w:sz w:val="24"/>
            <w:szCs w:val="24"/>
          </w:rPr>
          <w:t>i</w:t>
        </w:r>
        <w:bookmarkEnd w:id="4"/>
        <w:r>
          <w:rPr>
            <w:rStyle w:val="af1"/>
            <w:sz w:val="24"/>
            <w:szCs w:val="24"/>
          </w:rPr>
          <w:t>nfo=392013</w:t>
        </w:r>
      </w:hyperlink>
    </w:p>
    <w:p w:rsidR="00882EDD" w:rsidRDefault="00882ED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 Журнал </w:t>
      </w:r>
      <w:r>
        <w:rPr>
          <w:rFonts w:ascii="Times New Roman" w:hAnsi="Times New Roman"/>
          <w:bCs/>
          <w:sz w:val="24"/>
          <w:szCs w:val="24"/>
        </w:rPr>
        <w:t>СЕРВИС PLUS</w:t>
      </w:r>
      <w:r>
        <w:rPr>
          <w:rFonts w:ascii="Times New Roman" w:hAnsi="Times New Roman"/>
          <w:sz w:val="24"/>
          <w:szCs w:val="24"/>
        </w:rPr>
        <w:t>// Режим доступа: https://elibrary.ru/title_about.asp?id=26228</w:t>
      </w:r>
    </w:p>
    <w:p w:rsidR="00882EDD" w:rsidRDefault="00882EDD">
      <w:pPr>
        <w:pStyle w:val="rmcpiaxt"/>
        <w:tabs>
          <w:tab w:val="left" w:pos="1134"/>
        </w:tabs>
        <w:spacing w:before="0" w:beforeAutospacing="0" w:after="0" w:afterAutospacing="0"/>
        <w:ind w:firstLine="709"/>
        <w:jc w:val="both"/>
        <w:textAlignment w:val="center"/>
      </w:pPr>
      <w:r>
        <w:t xml:space="preserve">5. Журнал «Современные проблемы сервиса  и туризма»: // Режим </w:t>
      </w:r>
      <w:proofErr w:type="spellStart"/>
      <w:r>
        <w:t>дост</w:t>
      </w:r>
      <w:r>
        <w:t>у</w:t>
      </w:r>
      <w:r>
        <w:t>па:</w:t>
      </w:r>
      <w:hyperlink r:id="rId12" w:tgtFrame="_blank" w:history="1">
        <w:r>
          <w:rPr>
            <w:rStyle w:val="af1"/>
            <w:color w:val="auto"/>
          </w:rPr>
          <w:t>http</w:t>
        </w:r>
        <w:proofErr w:type="spellEnd"/>
        <w:r>
          <w:rPr>
            <w:rStyle w:val="af1"/>
            <w:color w:val="auto"/>
          </w:rPr>
          <w:t>://elibrary.ru/</w:t>
        </w:r>
        <w:proofErr w:type="spellStart"/>
        <w:r>
          <w:rPr>
            <w:rStyle w:val="af1"/>
            <w:color w:val="auto"/>
          </w:rPr>
          <w:t>contents.asp?titleid</w:t>
        </w:r>
        <w:proofErr w:type="spellEnd"/>
        <w:r>
          <w:rPr>
            <w:rStyle w:val="af1"/>
            <w:color w:val="auto"/>
          </w:rPr>
          <w:t>=26229</w:t>
        </w:r>
      </w:hyperlink>
    </w:p>
    <w:p w:rsidR="00882EDD" w:rsidRDefault="00882EDD">
      <w:pPr>
        <w:pStyle w:val="ad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pacing w:val="-2"/>
          <w:sz w:val="24"/>
          <w:szCs w:val="24"/>
        </w:rPr>
        <w:t xml:space="preserve">7.3 Ресурсы сети </w:t>
      </w:r>
      <w:r>
        <w:rPr>
          <w:rFonts w:ascii="Times New Roman" w:eastAsia="HiddenHorzOCR" w:hAnsi="Times New Roman"/>
          <w:b/>
          <w:i/>
          <w:sz w:val="24"/>
          <w:szCs w:val="24"/>
        </w:rPr>
        <w:t>Интернет.</w:t>
      </w:r>
    </w:p>
    <w:p w:rsidR="00882EDD" w:rsidRDefault="00882EDD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Официальный сайт Федерального агентства по туризму -  </w:t>
      </w:r>
      <w:hyperlink r:id="rId13" w:history="1">
        <w:r>
          <w:rPr>
            <w:rStyle w:val="af1"/>
            <w:sz w:val="24"/>
            <w:szCs w:val="24"/>
            <w:lang w:val="en-US"/>
          </w:rPr>
          <w:t>www</w:t>
        </w:r>
      </w:hyperlink>
      <w:hyperlink r:id="rId14" w:tgtFrame="_parent" w:history="1">
        <w:r>
          <w:rPr>
            <w:rStyle w:val="af1"/>
            <w:sz w:val="24"/>
            <w:szCs w:val="24"/>
          </w:rPr>
          <w:t>.</w:t>
        </w:r>
      </w:hyperlink>
      <w:hyperlink r:id="rId15" w:tgtFrame="_parent" w:history="1">
        <w:proofErr w:type="spellStart"/>
        <w:r>
          <w:rPr>
            <w:rStyle w:val="af1"/>
            <w:sz w:val="24"/>
            <w:szCs w:val="24"/>
            <w:lang w:val="en-US"/>
          </w:rPr>
          <w:t>russiatourism</w:t>
        </w:r>
        <w:proofErr w:type="spellEnd"/>
      </w:hyperlink>
      <w:hyperlink r:id="rId16" w:tgtFrame="_parent" w:history="1">
        <w:r>
          <w:rPr>
            <w:rStyle w:val="af1"/>
            <w:sz w:val="24"/>
            <w:szCs w:val="24"/>
          </w:rPr>
          <w:t>.</w:t>
        </w:r>
      </w:hyperlink>
      <w:hyperlink r:id="rId17" w:tgtFrame="_parent" w:history="1">
        <w:proofErr w:type="spellStart"/>
        <w:r>
          <w:rPr>
            <w:rStyle w:val="af1"/>
            <w:sz w:val="24"/>
            <w:szCs w:val="24"/>
            <w:lang w:val="en-US"/>
          </w:rPr>
          <w:t>ru</w:t>
        </w:r>
        <w:proofErr w:type="spellEnd"/>
      </w:hyperlink>
    </w:p>
    <w:p w:rsidR="00882EDD" w:rsidRDefault="00882EDD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Портал про гостиничный бизнес - </w:t>
      </w:r>
      <w:hyperlink r:id="rId18" w:tgtFrame="_parent" w:history="1">
        <w:r>
          <w:rPr>
            <w:rStyle w:val="af1"/>
            <w:sz w:val="24"/>
            <w:szCs w:val="24"/>
            <w:lang w:val="en-US"/>
          </w:rPr>
          <w:t>http</w:t>
        </w:r>
      </w:hyperlink>
      <w:hyperlink r:id="rId19" w:tgtFrame="_parent" w:history="1">
        <w:r>
          <w:rPr>
            <w:rStyle w:val="af1"/>
            <w:sz w:val="24"/>
            <w:szCs w:val="24"/>
          </w:rPr>
          <w:t>://</w:t>
        </w:r>
      </w:hyperlink>
      <w:hyperlink r:id="rId20" w:tgtFrame="_parent" w:history="1">
        <w:r>
          <w:rPr>
            <w:rStyle w:val="af1"/>
            <w:sz w:val="24"/>
            <w:szCs w:val="24"/>
            <w:lang w:val="en-US"/>
          </w:rPr>
          <w:t>www</w:t>
        </w:r>
      </w:hyperlink>
      <w:hyperlink r:id="rId21" w:tgtFrame="_parent" w:history="1">
        <w:r>
          <w:rPr>
            <w:rStyle w:val="af1"/>
            <w:sz w:val="24"/>
            <w:szCs w:val="24"/>
          </w:rPr>
          <w:t>.</w:t>
        </w:r>
      </w:hyperlink>
      <w:hyperlink r:id="rId22" w:tgtFrame="_parent" w:history="1">
        <w:proofErr w:type="spellStart"/>
        <w:r>
          <w:rPr>
            <w:rStyle w:val="af1"/>
            <w:sz w:val="24"/>
            <w:szCs w:val="24"/>
            <w:lang w:val="en-US"/>
          </w:rPr>
          <w:t>prohotel</w:t>
        </w:r>
        <w:proofErr w:type="spellEnd"/>
      </w:hyperlink>
      <w:hyperlink r:id="rId23" w:tgtFrame="_parent" w:history="1">
        <w:r>
          <w:rPr>
            <w:rStyle w:val="af1"/>
            <w:sz w:val="24"/>
            <w:szCs w:val="24"/>
          </w:rPr>
          <w:t>.</w:t>
        </w:r>
      </w:hyperlink>
      <w:hyperlink r:id="rId24" w:tgtFrame="_parent" w:history="1">
        <w:proofErr w:type="spellStart"/>
        <w:r>
          <w:rPr>
            <w:rStyle w:val="af1"/>
            <w:sz w:val="24"/>
            <w:szCs w:val="24"/>
            <w:lang w:val="en-US"/>
          </w:rPr>
          <w:t>ru</w:t>
        </w:r>
        <w:proofErr w:type="spellEnd"/>
      </w:hyperlink>
    </w:p>
    <w:p w:rsidR="00882EDD" w:rsidRDefault="00882EDD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Сообщество профессионалов гостиничного бизнеса - </w:t>
      </w:r>
      <w:hyperlink r:id="rId25" w:history="1">
        <w:r>
          <w:rPr>
            <w:rStyle w:val="af1"/>
            <w:sz w:val="24"/>
            <w:szCs w:val="24"/>
          </w:rPr>
          <w:t>www.frontdesk.ru</w:t>
        </w:r>
      </w:hyperlink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82EDD" w:rsidRDefault="00882EDD">
      <w:pPr>
        <w:pStyle w:val="ConsPlusNormal"/>
        <w:numPr>
          <w:ilvl w:val="0"/>
          <w:numId w:val="4"/>
        </w:num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Информационные технологии, используемые при проведении практики, вкл</w:t>
      </w:r>
      <w:r>
        <w:rPr>
          <w:rFonts w:ascii="Times New Roman" w:hAnsi="Times New Roman" w:cs="Times New Roman"/>
          <w:b/>
          <w:sz w:val="24"/>
          <w:szCs w:val="24"/>
        </w:rPr>
        <w:t>ю</w:t>
      </w:r>
      <w:r>
        <w:rPr>
          <w:rFonts w:ascii="Times New Roman" w:hAnsi="Times New Roman" w:cs="Times New Roman"/>
          <w:b/>
          <w:sz w:val="24"/>
          <w:szCs w:val="24"/>
        </w:rPr>
        <w:t>чая перечень программного обеспечения и информационных справочных систем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82EDD" w:rsidRDefault="00882E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Информационные технологии, используемые при проведении практики, включая пер</w:t>
      </w:r>
      <w:r>
        <w:rPr>
          <w:rFonts w:ascii="Times New Roman" w:hAnsi="Times New Roman"/>
          <w:sz w:val="24"/>
          <w:szCs w:val="24"/>
          <w:shd w:val="clear" w:color="auto" w:fill="FFFFFF"/>
        </w:rPr>
        <w:t>е</w:t>
      </w:r>
      <w:r>
        <w:rPr>
          <w:rFonts w:ascii="Times New Roman" w:hAnsi="Times New Roman"/>
          <w:sz w:val="24"/>
          <w:szCs w:val="24"/>
          <w:shd w:val="clear" w:color="auto" w:fill="FFFFFF"/>
        </w:rPr>
        <w:t>чень программного обеспечения и информационных справочных систем (при необходимости):</w:t>
      </w:r>
    </w:p>
    <w:p w:rsidR="00882EDD" w:rsidRDefault="00882E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Операционная система </w:t>
      </w:r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Microsoft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Windows</w:t>
      </w:r>
    </w:p>
    <w:p w:rsidR="00882EDD" w:rsidRDefault="00882E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Прикладное программное обеспечение </w:t>
      </w:r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Microsoft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Office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Professional</w:t>
      </w:r>
    </w:p>
    <w:p w:rsidR="00882EDD" w:rsidRDefault="00882E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Справочно-правовая система «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КонсультантПлюс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>»</w:t>
      </w:r>
    </w:p>
    <w:p w:rsidR="00882EDD" w:rsidRDefault="00882EDD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2EDD" w:rsidRDefault="00882EDD">
      <w:pPr>
        <w:pStyle w:val="ConsPlusNormal"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Материально-техническая база, необходимая для проведения практики.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прохождения студентами практики имеются в наличии: специальные кабинеты, об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рудованные мультимедийными средствами обучения; компьютерные классы, где имеется во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можность выхода в Интернет; присутствует полный комплект лицензионного обеспечения, 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обходимый для работы компьютерных программ.</w:t>
      </w:r>
    </w:p>
    <w:p w:rsidR="00882EDD" w:rsidRDefault="00882ED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4"/>
          <w:sz w:val="24"/>
          <w:szCs w:val="24"/>
        </w:rPr>
      </w:pPr>
    </w:p>
    <w:p w:rsidR="00882EDD" w:rsidRDefault="00882EDD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10. </w:t>
      </w:r>
      <w:r>
        <w:rPr>
          <w:rFonts w:ascii="Times New Roman" w:hAnsi="Times New Roman"/>
          <w:b/>
          <w:sz w:val="24"/>
          <w:szCs w:val="24"/>
        </w:rPr>
        <w:t>Оценочные средства для проведения текущего контроля и промежуточной атт</w:t>
      </w:r>
      <w:r>
        <w:rPr>
          <w:rFonts w:ascii="Times New Roman" w:hAnsi="Times New Roman"/>
          <w:b/>
          <w:sz w:val="24"/>
          <w:szCs w:val="24"/>
        </w:rPr>
        <w:t>е</w:t>
      </w:r>
      <w:r>
        <w:rPr>
          <w:rFonts w:ascii="Times New Roman" w:hAnsi="Times New Roman"/>
          <w:b/>
          <w:sz w:val="24"/>
          <w:szCs w:val="24"/>
        </w:rPr>
        <w:t>стации обучающихся по практике</w:t>
      </w:r>
    </w:p>
    <w:p w:rsidR="00882EDD" w:rsidRDefault="00882EDD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/>
          <w:i/>
          <w:color w:val="000000"/>
          <w:sz w:val="24"/>
          <w:szCs w:val="24"/>
        </w:rPr>
      </w:pPr>
    </w:p>
    <w:p w:rsidR="00882EDD" w:rsidRDefault="00882ED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итогам практики аттестуются студенты, выполнившие программу практики и пре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ставившие отчеты по практике. Формой итогового контроля прохождения практики или ее эт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па является защита отчета. </w:t>
      </w:r>
    </w:p>
    <w:p w:rsidR="00882EDD" w:rsidRDefault="00882ED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882EDD" w:rsidRDefault="00882EDD">
      <w:pPr>
        <w:pStyle w:val="ListParagraph1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Паспорт фонда оценочных средств по практике 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vertAlign w:val="superscript"/>
        </w:rPr>
      </w:pPr>
    </w:p>
    <w:tbl>
      <w:tblPr>
        <w:tblW w:w="101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1565"/>
        <w:gridCol w:w="2587"/>
        <w:gridCol w:w="3072"/>
        <w:gridCol w:w="2374"/>
      </w:tblGrid>
      <w:tr w:rsidR="00882EDD">
        <w:trPr>
          <w:jc w:val="center"/>
        </w:trPr>
        <w:tc>
          <w:tcPr>
            <w:tcW w:w="540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565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 комп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тенции</w:t>
            </w:r>
          </w:p>
        </w:tc>
        <w:tc>
          <w:tcPr>
            <w:tcW w:w="2587" w:type="dxa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</w:p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  <w:tc>
          <w:tcPr>
            <w:tcW w:w="3072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2374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оценочного средства </w:t>
            </w:r>
          </w:p>
        </w:tc>
      </w:tr>
      <w:tr w:rsidR="00882EDD">
        <w:trPr>
          <w:trHeight w:val="3241"/>
          <w:jc w:val="center"/>
        </w:trPr>
        <w:tc>
          <w:tcPr>
            <w:tcW w:w="540" w:type="dxa"/>
          </w:tcPr>
          <w:p w:rsidR="00882EDD" w:rsidRDefault="00882EDD">
            <w:pPr>
              <w:numPr>
                <w:ilvl w:val="0"/>
                <w:numId w:val="6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ОПК-1 </w:t>
            </w:r>
          </w:p>
        </w:tc>
        <w:tc>
          <w:tcPr>
            <w:tcW w:w="2587" w:type="dxa"/>
          </w:tcPr>
          <w:p w:rsidR="00882EDD" w:rsidRDefault="00882EDD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способностью решать стандартные задачи профессиональной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ятельности на основе информационной и библиографической культуры с примен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нием информационно-коммуникационных технологий и с учетом основных требований информационной 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опасности, использ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различные исто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ники информации по объекту туристского продукта </w:t>
            </w:r>
          </w:p>
        </w:tc>
        <w:tc>
          <w:tcPr>
            <w:tcW w:w="3072" w:type="dxa"/>
          </w:tcPr>
          <w:p w:rsidR="00882EDD" w:rsidRDefault="00882ED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- знать: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принципы орган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зации научно-исследовательской де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тельности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882EDD" w:rsidRDefault="00882ED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- уметь: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вести научные дискуссии, аргументиров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 отстаивая собственную точку зрения по пробле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ным аспектам исследов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882EDD" w:rsidRDefault="00882ED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 владеть: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методами орг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низации и проведения 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следовательской работы </w:t>
            </w:r>
          </w:p>
        </w:tc>
        <w:tc>
          <w:tcPr>
            <w:tcW w:w="2374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 зад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ний в рамках отчета по практике.</w:t>
            </w:r>
          </w:p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Устное собеседов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ние</w:t>
            </w:r>
          </w:p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2EDD">
        <w:trPr>
          <w:trHeight w:val="808"/>
          <w:jc w:val="center"/>
        </w:trPr>
        <w:tc>
          <w:tcPr>
            <w:tcW w:w="540" w:type="dxa"/>
          </w:tcPr>
          <w:p w:rsidR="00882EDD" w:rsidRDefault="00882EDD">
            <w:pPr>
              <w:numPr>
                <w:ilvl w:val="0"/>
                <w:numId w:val="6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ПК-6</w:t>
            </w:r>
          </w:p>
        </w:tc>
        <w:tc>
          <w:tcPr>
            <w:tcW w:w="2587" w:type="dxa"/>
          </w:tcPr>
          <w:p w:rsidR="00882EDD" w:rsidRDefault="00882ED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способностью нах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дить, анализировать и обрабатывать научно-техническую инфо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мацию в области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ристкой деятельности </w:t>
            </w:r>
          </w:p>
          <w:p w:rsidR="00882EDD" w:rsidRDefault="00882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72" w:type="dxa"/>
          </w:tcPr>
          <w:p w:rsidR="00882EDD" w:rsidRDefault="00882ED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- знать: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научны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/>
                <w:sz w:val="24"/>
                <w:szCs w:val="24"/>
              </w:rPr>
              <w:t>методы исследовательской де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тельности в области фо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мирования и продвижения туристского продукта, 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ответствующего требов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ниям потребителей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;</w:t>
            </w:r>
          </w:p>
          <w:p w:rsidR="00882EDD" w:rsidRDefault="00882ED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- уметь: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применять баз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вые и специальные знания в научной деятельности для формирования и пр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движения туристского продукта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882EDD" w:rsidRDefault="00882E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 владеть: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навыками  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работки научно-технической информации</w:t>
            </w:r>
          </w:p>
        </w:tc>
        <w:tc>
          <w:tcPr>
            <w:tcW w:w="2374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 зад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ний в рамках отчета по практике.</w:t>
            </w:r>
          </w:p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Устное собеседов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ние</w:t>
            </w:r>
          </w:p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2EDD">
        <w:trPr>
          <w:trHeight w:val="808"/>
          <w:jc w:val="center"/>
        </w:trPr>
        <w:tc>
          <w:tcPr>
            <w:tcW w:w="540" w:type="dxa"/>
          </w:tcPr>
          <w:p w:rsidR="00882EDD" w:rsidRDefault="00882EDD">
            <w:pPr>
              <w:numPr>
                <w:ilvl w:val="0"/>
                <w:numId w:val="6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ПК-7</w:t>
            </w:r>
          </w:p>
        </w:tc>
        <w:tc>
          <w:tcPr>
            <w:tcW w:w="2587" w:type="dxa"/>
          </w:tcPr>
          <w:p w:rsidR="00882EDD" w:rsidRDefault="00882ED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способностью испол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зовать методы мон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торинга рынка турис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ских услуг </w:t>
            </w:r>
          </w:p>
          <w:p w:rsidR="00882EDD" w:rsidRDefault="00882ED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2" w:type="dxa"/>
          </w:tcPr>
          <w:p w:rsidR="00882EDD" w:rsidRDefault="00882E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нау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ные принципы и методы исследования рынка 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ристских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услуг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;</w:t>
            </w:r>
          </w:p>
          <w:p w:rsidR="00882EDD" w:rsidRDefault="00882ED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- уметь: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обрабатывать, анализировать и интерпр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тировать полученные научные результаты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;</w:t>
            </w:r>
          </w:p>
          <w:p w:rsidR="00882EDD" w:rsidRDefault="00882E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 владеть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навыками обоснования и выбора 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тодов научного исследов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2374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 зад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ний в рамках отчета по практике</w:t>
            </w:r>
          </w:p>
        </w:tc>
      </w:tr>
      <w:tr w:rsidR="00882EDD">
        <w:trPr>
          <w:trHeight w:val="808"/>
          <w:jc w:val="center"/>
        </w:trPr>
        <w:tc>
          <w:tcPr>
            <w:tcW w:w="540" w:type="dxa"/>
          </w:tcPr>
          <w:p w:rsidR="00882EDD" w:rsidRDefault="00882EDD">
            <w:pPr>
              <w:numPr>
                <w:ilvl w:val="0"/>
                <w:numId w:val="6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ПК-8 </w:t>
            </w:r>
          </w:p>
        </w:tc>
        <w:tc>
          <w:tcPr>
            <w:tcW w:w="2587" w:type="dxa"/>
          </w:tcPr>
          <w:p w:rsidR="00882EDD" w:rsidRDefault="00882ED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готовностью к прим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нению прикладных методов исследов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тельской деятельности в туризме </w:t>
            </w:r>
          </w:p>
          <w:p w:rsidR="00882EDD" w:rsidRDefault="00882ED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2" w:type="dxa"/>
          </w:tcPr>
          <w:p w:rsidR="00882EDD" w:rsidRDefault="00882E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- знать: 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прикладные мет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ды исследования в </w:t>
            </w:r>
            <w:r>
              <w:rPr>
                <w:rFonts w:ascii="Times New Roman" w:hAnsi="Times New Roman"/>
                <w:sz w:val="24"/>
                <w:szCs w:val="24"/>
              </w:rPr>
              <w:t>тури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ме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;</w:t>
            </w:r>
          </w:p>
          <w:p w:rsidR="00882EDD" w:rsidRDefault="00882ED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- уметь: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представлять ит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ги работы в виде отчетов, тезисов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;</w:t>
            </w:r>
          </w:p>
          <w:p w:rsidR="00882EDD" w:rsidRDefault="00882E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 владеть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способами 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лучения профессионал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ных знаний на основе 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пользования оригинальных источников, в том числе электронных из разных о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ластей общей и професс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ональной структуры</w:t>
            </w:r>
          </w:p>
        </w:tc>
        <w:tc>
          <w:tcPr>
            <w:tcW w:w="2374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Выполнение  зад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ний в рамках отчета по практике.</w:t>
            </w:r>
          </w:p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Устное собеседов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ние</w:t>
            </w:r>
          </w:p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82EDD" w:rsidRDefault="00882ED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82EDD" w:rsidRDefault="00882ED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  <w:sectPr w:rsidR="00882EDD">
          <w:footerReference w:type="default" r:id="rId26"/>
          <w:pgSz w:w="11906" w:h="16838"/>
          <w:pgMar w:top="1134" w:right="850" w:bottom="1134" w:left="1134" w:header="170" w:footer="170" w:gutter="0"/>
          <w:cols w:space="708"/>
          <w:titlePg/>
          <w:docGrid w:linePitch="360"/>
        </w:sectPr>
      </w:pPr>
    </w:p>
    <w:p w:rsidR="00882EDD" w:rsidRDefault="00882E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Критерии и шкалы для интегрированной оценки уровня </w:t>
      </w:r>
      <w:proofErr w:type="spellStart"/>
      <w:r>
        <w:rPr>
          <w:rFonts w:ascii="Times New Roman" w:hAnsi="Times New Roman"/>
          <w:b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компетенций</w:t>
      </w:r>
      <w:r>
        <w:rPr>
          <w:rFonts w:ascii="Times New Roman" w:hAnsi="Times New Roman"/>
          <w:sz w:val="24"/>
          <w:szCs w:val="24"/>
        </w:rPr>
        <w:t>:</w:t>
      </w:r>
    </w:p>
    <w:tbl>
      <w:tblPr>
        <w:tblW w:w="15276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04"/>
        <w:gridCol w:w="2224"/>
        <w:gridCol w:w="1985"/>
        <w:gridCol w:w="1843"/>
        <w:gridCol w:w="1842"/>
        <w:gridCol w:w="1843"/>
        <w:gridCol w:w="1985"/>
        <w:gridCol w:w="1950"/>
      </w:tblGrid>
      <w:tr w:rsidR="00882EDD">
        <w:trPr>
          <w:trHeight w:val="158"/>
          <w:jc w:val="center"/>
        </w:trPr>
        <w:tc>
          <w:tcPr>
            <w:tcW w:w="1604" w:type="dxa"/>
            <w:vMerge w:val="restart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Индикаторы компетенции</w:t>
            </w:r>
          </w:p>
        </w:tc>
        <w:tc>
          <w:tcPr>
            <w:tcW w:w="13672" w:type="dxa"/>
            <w:gridSpan w:val="7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ОЦЕНКИ СФОРМИРОВАННОСТИ КОМПЕТЕНЦИЙ</w:t>
            </w:r>
          </w:p>
        </w:tc>
      </w:tr>
      <w:tr w:rsidR="00882EDD">
        <w:trPr>
          <w:trHeight w:val="158"/>
          <w:jc w:val="center"/>
        </w:trPr>
        <w:tc>
          <w:tcPr>
            <w:tcW w:w="1604" w:type="dxa"/>
            <w:vMerge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224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плохо</w:t>
            </w:r>
          </w:p>
        </w:tc>
        <w:tc>
          <w:tcPr>
            <w:tcW w:w="1985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неудовлетвор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тельно</w:t>
            </w:r>
          </w:p>
        </w:tc>
        <w:tc>
          <w:tcPr>
            <w:tcW w:w="1843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удовлетвор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тельно</w:t>
            </w:r>
          </w:p>
        </w:tc>
        <w:tc>
          <w:tcPr>
            <w:tcW w:w="1842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хорошо</w:t>
            </w:r>
          </w:p>
        </w:tc>
        <w:tc>
          <w:tcPr>
            <w:tcW w:w="1843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очень хорошо</w:t>
            </w:r>
          </w:p>
        </w:tc>
        <w:tc>
          <w:tcPr>
            <w:tcW w:w="1985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отлично</w:t>
            </w:r>
          </w:p>
        </w:tc>
        <w:tc>
          <w:tcPr>
            <w:tcW w:w="1950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превосходно</w:t>
            </w:r>
          </w:p>
        </w:tc>
      </w:tr>
      <w:tr w:rsidR="00882EDD">
        <w:trPr>
          <w:trHeight w:val="158"/>
          <w:jc w:val="center"/>
        </w:trPr>
        <w:tc>
          <w:tcPr>
            <w:tcW w:w="1604" w:type="dxa"/>
            <w:vMerge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209" w:type="dxa"/>
            <w:gridSpan w:val="2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не зачтено</w:t>
            </w:r>
          </w:p>
        </w:tc>
        <w:tc>
          <w:tcPr>
            <w:tcW w:w="9463" w:type="dxa"/>
            <w:gridSpan w:val="5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зачтено</w:t>
            </w:r>
          </w:p>
        </w:tc>
      </w:tr>
      <w:tr w:rsidR="00882EDD">
        <w:trPr>
          <w:trHeight w:val="2051"/>
          <w:jc w:val="center"/>
        </w:trPr>
        <w:tc>
          <w:tcPr>
            <w:tcW w:w="1604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Полнота зн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ний</w:t>
            </w:r>
          </w:p>
        </w:tc>
        <w:tc>
          <w:tcPr>
            <w:tcW w:w="2224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Отсутствие знаний теоретического мат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риала для выполнения индивидуального з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дания.</w:t>
            </w:r>
          </w:p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Невозможность оц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нить полноту знаний вследствие отказа об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чающегося от ответа на вопросы собесед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вания,  отсутствует отчет, оформленный в соответствии с треб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ваниями</w:t>
            </w:r>
          </w:p>
        </w:tc>
        <w:tc>
          <w:tcPr>
            <w:tcW w:w="1985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Уровень знаний ниже минимальных требований. Имели место грубые оши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ки при ответе на вопросы собесед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вания</w:t>
            </w:r>
          </w:p>
        </w:tc>
        <w:tc>
          <w:tcPr>
            <w:tcW w:w="1843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Минимально 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пустимый уровень знаний. Допущено много негрубых ошибок</w:t>
            </w:r>
          </w:p>
        </w:tc>
        <w:tc>
          <w:tcPr>
            <w:tcW w:w="1842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Уровень знаний в объеме, соотве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ствующем пр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грамме подгото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ки. Допущено 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сколько негрубых ошибок</w:t>
            </w:r>
          </w:p>
        </w:tc>
        <w:tc>
          <w:tcPr>
            <w:tcW w:w="1843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Уровень знаний в объеме, соотве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ствующем пр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грамме подгото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ки. Допущено н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сколько несущ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ственных ошибок</w:t>
            </w:r>
          </w:p>
        </w:tc>
        <w:tc>
          <w:tcPr>
            <w:tcW w:w="1985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Уровень знаний в объеме, соотве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ствующем пр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грамме подготовки, без  ошибок</w:t>
            </w:r>
          </w:p>
        </w:tc>
        <w:tc>
          <w:tcPr>
            <w:tcW w:w="1950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Уровень знаний в объеме, превыш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ющем программу подготовки и тр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бований программы практики</w:t>
            </w:r>
          </w:p>
        </w:tc>
      </w:tr>
      <w:tr w:rsidR="00882EDD">
        <w:trPr>
          <w:trHeight w:val="158"/>
          <w:jc w:val="center"/>
        </w:trPr>
        <w:tc>
          <w:tcPr>
            <w:tcW w:w="1604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Наличие ум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ний</w:t>
            </w:r>
          </w:p>
        </w:tc>
        <w:tc>
          <w:tcPr>
            <w:tcW w:w="2224" w:type="dxa"/>
            <w:vAlign w:val="center"/>
          </w:tcPr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Отсутствие минимальных умений. Невозможность оценить наличие умений вследствие отказа обучающегося от ответа на вопросы собеседования</w:t>
            </w:r>
          </w:p>
        </w:tc>
        <w:tc>
          <w:tcPr>
            <w:tcW w:w="1985" w:type="dxa"/>
            <w:vAlign w:val="center"/>
          </w:tcPr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При решении стандартных задач не продемонстрированы основные умения.</w:t>
            </w:r>
          </w:p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Имели место грубые ошибки</w:t>
            </w:r>
          </w:p>
        </w:tc>
        <w:tc>
          <w:tcPr>
            <w:tcW w:w="1843" w:type="dxa"/>
            <w:vAlign w:val="center"/>
          </w:tcPr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основные умения. Решены типовые  задачи с негрубыми ошибками. Выполнены все задания, но не в полном объеме</w:t>
            </w:r>
          </w:p>
        </w:tc>
        <w:tc>
          <w:tcPr>
            <w:tcW w:w="1842" w:type="dxa"/>
            <w:vAlign w:val="center"/>
          </w:tcPr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все основные умения. Решены все основные задачи с негрубыми ошибками. Выполнены все задания, в полном объеме, но некоторые с недочетами</w:t>
            </w:r>
          </w:p>
        </w:tc>
        <w:tc>
          <w:tcPr>
            <w:tcW w:w="1843" w:type="dxa"/>
            <w:vAlign w:val="center"/>
          </w:tcPr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все основные умения. Решены все основные задачи. Выполнены все задания, в полном объеме, но некоторые с недочетами</w:t>
            </w:r>
          </w:p>
        </w:tc>
        <w:tc>
          <w:tcPr>
            <w:tcW w:w="1985" w:type="dxa"/>
            <w:vAlign w:val="center"/>
          </w:tcPr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все основные умения, решены все основные задачи с отдельными несущественными недочетами, выполнены все задания в полном объеме.</w:t>
            </w:r>
          </w:p>
        </w:tc>
        <w:tc>
          <w:tcPr>
            <w:tcW w:w="1950" w:type="dxa"/>
            <w:vAlign w:val="center"/>
          </w:tcPr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все основные умения. Решены все основные задачи. Выполнены все задания в полном объеме без недочетов</w:t>
            </w:r>
          </w:p>
        </w:tc>
      </w:tr>
      <w:tr w:rsidR="00882EDD">
        <w:trPr>
          <w:trHeight w:val="158"/>
          <w:jc w:val="center"/>
        </w:trPr>
        <w:tc>
          <w:tcPr>
            <w:tcW w:w="1604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Наличие навыков</w:t>
            </w:r>
          </w:p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(владение опытом)</w:t>
            </w:r>
          </w:p>
        </w:tc>
        <w:tc>
          <w:tcPr>
            <w:tcW w:w="2224" w:type="dxa"/>
            <w:vAlign w:val="center"/>
          </w:tcPr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Отсутствие владения материалом. Невозможность оценить наличие умений вследствие отказа обучающегося от ответа на вопросы собеседования</w:t>
            </w:r>
          </w:p>
        </w:tc>
        <w:tc>
          <w:tcPr>
            <w:tcW w:w="1985" w:type="dxa"/>
            <w:vAlign w:val="center"/>
          </w:tcPr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При решении стандартных задач не продемонстрированы базовые навыки.</w:t>
            </w:r>
          </w:p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Имели место грубые ошибки</w:t>
            </w:r>
          </w:p>
        </w:tc>
        <w:tc>
          <w:tcPr>
            <w:tcW w:w="1843" w:type="dxa"/>
            <w:vAlign w:val="center"/>
          </w:tcPr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Имеется минимальный</w:t>
            </w:r>
          </w:p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набор навыков для решения стандартных задач</w:t>
            </w:r>
          </w:p>
        </w:tc>
        <w:tc>
          <w:tcPr>
            <w:tcW w:w="1842" w:type="dxa"/>
            <w:vAlign w:val="center"/>
          </w:tcPr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базовые навыки</w:t>
            </w:r>
          </w:p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при решении стандартных задач с некоторыми недочетами</w:t>
            </w:r>
          </w:p>
        </w:tc>
        <w:tc>
          <w:tcPr>
            <w:tcW w:w="1843" w:type="dxa"/>
            <w:vAlign w:val="center"/>
          </w:tcPr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базовые навыки</w:t>
            </w:r>
          </w:p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при решении стандартных задач без ошибок и недочетов</w:t>
            </w:r>
          </w:p>
        </w:tc>
        <w:tc>
          <w:tcPr>
            <w:tcW w:w="1985" w:type="dxa"/>
            <w:vAlign w:val="center"/>
          </w:tcPr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Продемонстрированы навыки</w:t>
            </w:r>
          </w:p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при решении нестандартных задач без ошибок и недочетов</w:t>
            </w:r>
          </w:p>
        </w:tc>
        <w:tc>
          <w:tcPr>
            <w:tcW w:w="1950" w:type="dxa"/>
            <w:vAlign w:val="center"/>
          </w:tcPr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Продемонстрирован творческий подход к решению нестандартных задач</w:t>
            </w:r>
          </w:p>
        </w:tc>
      </w:tr>
      <w:tr w:rsidR="00882EDD">
        <w:trPr>
          <w:trHeight w:val="158"/>
          <w:jc w:val="center"/>
        </w:trPr>
        <w:tc>
          <w:tcPr>
            <w:tcW w:w="1604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Мотив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ция(личностное отношение)</w:t>
            </w:r>
          </w:p>
        </w:tc>
        <w:tc>
          <w:tcPr>
            <w:tcW w:w="2224" w:type="dxa"/>
            <w:vAlign w:val="center"/>
          </w:tcPr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Полное отсутствие учебной активности и мотивации, пропущена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большая часть периода практики</w:t>
            </w:r>
          </w:p>
        </w:tc>
        <w:tc>
          <w:tcPr>
            <w:tcW w:w="1985" w:type="dxa"/>
            <w:vAlign w:val="center"/>
          </w:tcPr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Учебная активность и мотивация слабо  выражены,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готовность решать поставленные  задачи качественно отсутствует</w:t>
            </w:r>
          </w:p>
        </w:tc>
        <w:tc>
          <w:tcPr>
            <w:tcW w:w="1843" w:type="dxa"/>
            <w:vAlign w:val="center"/>
          </w:tcPr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Учебная активность и мотивация низкие,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слабо  выражены, стремление решать задачи на низком уровне качества</w:t>
            </w:r>
          </w:p>
        </w:tc>
        <w:tc>
          <w:tcPr>
            <w:tcW w:w="1842" w:type="dxa"/>
            <w:vAlign w:val="center"/>
          </w:tcPr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Учебная активность и мотивация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проявляются на среднем уровне, демонстрируется  готовность выполнять поставленные задачи на среднем уровне качества</w:t>
            </w:r>
          </w:p>
        </w:tc>
        <w:tc>
          <w:tcPr>
            <w:tcW w:w="1843" w:type="dxa"/>
            <w:vAlign w:val="center"/>
          </w:tcPr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Учебная активность и мотивация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проявляются на уровне выше среднего, демонстрируется  готовность выполнять большинство поставленных задач на высоком уровне качества</w:t>
            </w:r>
          </w:p>
        </w:tc>
        <w:tc>
          <w:tcPr>
            <w:tcW w:w="1985" w:type="dxa"/>
            <w:vAlign w:val="center"/>
          </w:tcPr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Учебная активность и мотивация проявляются на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высоком уровне, демонстрируется  готовность выполнять все поставленные задачи на высоком уровне качества</w:t>
            </w:r>
          </w:p>
        </w:tc>
        <w:tc>
          <w:tcPr>
            <w:tcW w:w="1950" w:type="dxa"/>
            <w:vAlign w:val="center"/>
          </w:tcPr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Учебная активность и мотивация проявляются на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очень высоком уровне, демонстрируется  готовность выполнять нестандартные  дополнительные задачи на высоком уровне качества</w:t>
            </w:r>
          </w:p>
        </w:tc>
      </w:tr>
      <w:tr w:rsidR="00882EDD">
        <w:trPr>
          <w:trHeight w:val="158"/>
          <w:jc w:val="center"/>
        </w:trPr>
        <w:tc>
          <w:tcPr>
            <w:tcW w:w="1604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lastRenderedPageBreak/>
              <w:t>Характер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стика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сфом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рованности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компетенции</w:t>
            </w:r>
          </w:p>
        </w:tc>
        <w:tc>
          <w:tcPr>
            <w:tcW w:w="2224" w:type="dxa"/>
            <w:vAlign w:val="center"/>
          </w:tcPr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Компетенция  не сформирована. Отсутствуют знания, умения, навыки, необходимые для решения практических (профессиональных) задач. Требуется повторное обучение</w:t>
            </w:r>
          </w:p>
        </w:tc>
        <w:tc>
          <w:tcPr>
            <w:tcW w:w="1985" w:type="dxa"/>
            <w:vAlign w:val="center"/>
          </w:tcPr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Компетенция в полной мере не сформирована. Имеющихся знаний, умений, навыков недостаточно для решения практических (профессиональных) задач. Требуется повторное обучение</w:t>
            </w:r>
          </w:p>
        </w:tc>
        <w:tc>
          <w:tcPr>
            <w:tcW w:w="1843" w:type="dxa"/>
            <w:vAlign w:val="center"/>
          </w:tcPr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Сформированность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компетенции соответствует минимальным требованиям. Имеющихся знаний, умений, навыков в целом достаточно для решения практических (профессиональных) задач, но требуется дополнительная практика по большинству практических задач</w:t>
            </w:r>
          </w:p>
        </w:tc>
        <w:tc>
          <w:tcPr>
            <w:tcW w:w="1842" w:type="dxa"/>
            <w:vAlign w:val="center"/>
          </w:tcPr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Сформирован-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ность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компетенции в целом соответствует требованиям, но есть недочеты. Имеющихся знаний, умений, навыков и мотивации в целом достаточно для решения практических (профессиональных) задач, но требуется отработка дополнительных практических навыков</w:t>
            </w:r>
          </w:p>
        </w:tc>
        <w:tc>
          <w:tcPr>
            <w:tcW w:w="1843" w:type="dxa"/>
            <w:vAlign w:val="center"/>
          </w:tcPr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Сформированность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компетенции в целом соответствует требованиям. Имеющихся знаний, умений, навыков и мотивации  в целом достаточно для решения стандартных практических (профессиональных) задач</w:t>
            </w:r>
          </w:p>
        </w:tc>
        <w:tc>
          <w:tcPr>
            <w:tcW w:w="1985" w:type="dxa"/>
            <w:vAlign w:val="center"/>
          </w:tcPr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Сформированность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компетенции полностью соответствует требованиям. Имеющихся знаний, умений, навыков и мотивации в полной мере достаточно для решения сложных практических (профессиональных) задач</w:t>
            </w:r>
          </w:p>
        </w:tc>
        <w:tc>
          <w:tcPr>
            <w:tcW w:w="1950" w:type="dxa"/>
            <w:vAlign w:val="center"/>
          </w:tcPr>
          <w:p w:rsidR="00882EDD" w:rsidRDefault="00882ED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Сформированность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компетенции превышает стандартные требования. Имеющихся знаний, умений, навыков и мотивации в полной мере достаточно для применения творческого подхода к решению сложных практических (профессиональных) задач</w:t>
            </w:r>
          </w:p>
        </w:tc>
      </w:tr>
      <w:tr w:rsidR="00882EDD">
        <w:trPr>
          <w:trHeight w:val="158"/>
          <w:jc w:val="center"/>
        </w:trPr>
        <w:tc>
          <w:tcPr>
            <w:tcW w:w="1604" w:type="dxa"/>
            <w:vMerge w:val="restart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Уровень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сформиро-ванности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ко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петенций</w:t>
            </w:r>
          </w:p>
        </w:tc>
        <w:tc>
          <w:tcPr>
            <w:tcW w:w="2224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Нулевой</w:t>
            </w:r>
          </w:p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Низкий</w:t>
            </w:r>
          </w:p>
        </w:tc>
        <w:tc>
          <w:tcPr>
            <w:tcW w:w="1843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Ниже среднего</w:t>
            </w:r>
          </w:p>
        </w:tc>
        <w:tc>
          <w:tcPr>
            <w:tcW w:w="1842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Средний</w:t>
            </w:r>
          </w:p>
        </w:tc>
        <w:tc>
          <w:tcPr>
            <w:tcW w:w="1843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Выше среднего</w:t>
            </w:r>
          </w:p>
        </w:tc>
        <w:tc>
          <w:tcPr>
            <w:tcW w:w="1985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Высокий</w:t>
            </w:r>
          </w:p>
        </w:tc>
        <w:tc>
          <w:tcPr>
            <w:tcW w:w="1950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Очень высокий</w:t>
            </w:r>
          </w:p>
        </w:tc>
      </w:tr>
      <w:tr w:rsidR="00882EDD">
        <w:trPr>
          <w:trHeight w:val="158"/>
          <w:jc w:val="center"/>
        </w:trPr>
        <w:tc>
          <w:tcPr>
            <w:tcW w:w="1604" w:type="dxa"/>
            <w:vMerge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209" w:type="dxa"/>
            <w:gridSpan w:val="2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низкий</w:t>
            </w:r>
          </w:p>
        </w:tc>
        <w:tc>
          <w:tcPr>
            <w:tcW w:w="9463" w:type="dxa"/>
            <w:gridSpan w:val="5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достаточный</w:t>
            </w:r>
          </w:p>
        </w:tc>
      </w:tr>
    </w:tbl>
    <w:p w:rsidR="00882EDD" w:rsidRDefault="00882EDD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882EDD" w:rsidRDefault="00882E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  <w:sectPr w:rsidR="00882EDD">
          <w:pgSz w:w="16838" w:h="11906" w:orient="landscape"/>
          <w:pgMar w:top="851" w:right="1134" w:bottom="567" w:left="1134" w:header="709" w:footer="709" w:gutter="0"/>
          <w:cols w:space="708"/>
          <w:docGrid w:linePitch="360"/>
        </w:sectPr>
      </w:pPr>
    </w:p>
    <w:p w:rsidR="00882EDD" w:rsidRDefault="00882ED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Критерии итоговой оценки результатов практики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  <w:u w:val="single"/>
        </w:rPr>
      </w:pPr>
    </w:p>
    <w:p w:rsidR="00882EDD" w:rsidRDefault="00882EDD">
      <w:pPr>
        <w:pStyle w:val="af"/>
        <w:widowControl w:val="0"/>
        <w:spacing w:before="0" w:beforeAutospacing="0" w:after="0" w:afterAutospacing="0"/>
        <w:ind w:firstLine="709"/>
        <w:jc w:val="both"/>
        <w:rPr>
          <w:color w:val="auto"/>
        </w:rPr>
      </w:pPr>
      <w:r>
        <w:rPr>
          <w:color w:val="auto"/>
        </w:rPr>
        <w:t xml:space="preserve">Критериями оценки результатов прохождения обучающимися практики являются </w:t>
      </w:r>
      <w:proofErr w:type="spellStart"/>
      <w:r>
        <w:rPr>
          <w:color w:val="auto"/>
        </w:rPr>
        <w:t>сформированность</w:t>
      </w:r>
      <w:proofErr w:type="spellEnd"/>
      <w:r>
        <w:rPr>
          <w:color w:val="auto"/>
        </w:rPr>
        <w:t xml:space="preserve"> предусмотренных программой компетенций, </w:t>
      </w:r>
      <w:proofErr w:type="spellStart"/>
      <w:r>
        <w:rPr>
          <w:color w:val="auto"/>
        </w:rPr>
        <w:t>т.е</w:t>
      </w:r>
      <w:proofErr w:type="spellEnd"/>
      <w:r>
        <w:rPr>
          <w:color w:val="auto"/>
        </w:rPr>
        <w:t xml:space="preserve"> полученных теоретич</w:t>
      </w:r>
      <w:r>
        <w:rPr>
          <w:color w:val="auto"/>
        </w:rPr>
        <w:t>е</w:t>
      </w:r>
      <w:r>
        <w:rPr>
          <w:color w:val="auto"/>
        </w:rPr>
        <w:t>ских знаний, практических навыков и умений (самостоятельность, творческая активность).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8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92"/>
        <w:gridCol w:w="7263"/>
      </w:tblGrid>
      <w:tr w:rsidR="00882EDD">
        <w:trPr>
          <w:trHeight w:val="330"/>
          <w:jc w:val="center"/>
        </w:trPr>
        <w:tc>
          <w:tcPr>
            <w:tcW w:w="2592" w:type="dxa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Оценка</w:t>
            </w:r>
          </w:p>
        </w:tc>
        <w:tc>
          <w:tcPr>
            <w:tcW w:w="7263" w:type="dxa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Уровень подготовки</w:t>
            </w:r>
          </w:p>
        </w:tc>
      </w:tr>
      <w:tr w:rsidR="00882EDD">
        <w:trPr>
          <w:trHeight w:val="330"/>
          <w:jc w:val="center"/>
        </w:trPr>
        <w:tc>
          <w:tcPr>
            <w:tcW w:w="2592" w:type="dxa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Превосходно</w:t>
            </w:r>
          </w:p>
        </w:tc>
        <w:tc>
          <w:tcPr>
            <w:tcW w:w="7263" w:type="dxa"/>
          </w:tcPr>
          <w:p w:rsidR="00882EDD" w:rsidRDefault="00882EDD">
            <w:pPr>
              <w:spacing w:after="0" w:line="240" w:lineRule="auto"/>
              <w:jc w:val="both"/>
              <w:rPr>
                <w:rFonts w:ascii="Times New Roman" w:hAnsi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Предусмотренные программой практики результаты обучения в рамках компетенций достигнуты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. Обучающийся демонстрирует в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сокий уровень подготовки, творческий поход к решению неста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дартных ситуаций во время выполнения индивидуального задания. Обучающийся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представил подробный отчет по практике, активно работал в течение всего периода практики.</w:t>
            </w:r>
          </w:p>
        </w:tc>
      </w:tr>
      <w:tr w:rsidR="00882EDD">
        <w:trPr>
          <w:trHeight w:val="655"/>
          <w:jc w:val="center"/>
        </w:trPr>
        <w:tc>
          <w:tcPr>
            <w:tcW w:w="2592" w:type="dxa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Отлично</w:t>
            </w:r>
          </w:p>
        </w:tc>
        <w:tc>
          <w:tcPr>
            <w:tcW w:w="7263" w:type="dxa"/>
          </w:tcPr>
          <w:p w:rsidR="00882EDD" w:rsidRDefault="00882EDD">
            <w:pPr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Предусмотренные программой практики результаты обучения в рамках компетенций достигнуты.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Обучающийся демонстрирует в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сокий уровень подготовки. Обучающийся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представил подробный отчет по практике, активно работал в течение всего периода пра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тики</w:t>
            </w:r>
          </w:p>
        </w:tc>
      </w:tr>
      <w:tr w:rsidR="00882EDD">
        <w:trPr>
          <w:trHeight w:val="655"/>
          <w:jc w:val="center"/>
        </w:trPr>
        <w:tc>
          <w:tcPr>
            <w:tcW w:w="2592" w:type="dxa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Очень хорошо</w:t>
            </w:r>
          </w:p>
        </w:tc>
        <w:tc>
          <w:tcPr>
            <w:tcW w:w="7263" w:type="dxa"/>
          </w:tcPr>
          <w:p w:rsidR="00882EDD" w:rsidRDefault="00882EDD">
            <w:pPr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Предусмотренные программой практики результаты обучения в рамках компетенций достигнуты.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Обучающийся демонстрирует х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рошую подготовку. Обучающийся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представил подробный отчет по практике с незначительными неточностями, активно работал в т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чение всего периода практики </w:t>
            </w:r>
          </w:p>
        </w:tc>
      </w:tr>
      <w:tr w:rsidR="00882EDD">
        <w:trPr>
          <w:trHeight w:val="570"/>
          <w:jc w:val="center"/>
        </w:trPr>
        <w:tc>
          <w:tcPr>
            <w:tcW w:w="2592" w:type="dxa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Хорошо</w:t>
            </w:r>
          </w:p>
        </w:tc>
        <w:tc>
          <w:tcPr>
            <w:tcW w:w="7263" w:type="dxa"/>
          </w:tcPr>
          <w:p w:rsidR="00882EDD" w:rsidRDefault="00882EDD">
            <w:pPr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Предусмотренные программой практики результаты обучения в рамках компетенций достигнуты практически полностью.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Обуча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щийся демонстрирует в целом хорошую подготовку, но при подг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товке отчета по практике и проведении собеседования допускает заметные ошибки или недочеты. Обучающийся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активно работал в течение всего периода практики</w:t>
            </w:r>
          </w:p>
        </w:tc>
      </w:tr>
      <w:tr w:rsidR="00882EDD">
        <w:trPr>
          <w:trHeight w:val="284"/>
          <w:jc w:val="center"/>
        </w:trPr>
        <w:tc>
          <w:tcPr>
            <w:tcW w:w="2592" w:type="dxa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Удовлетворительно</w:t>
            </w:r>
          </w:p>
        </w:tc>
        <w:tc>
          <w:tcPr>
            <w:tcW w:w="7263" w:type="dxa"/>
          </w:tcPr>
          <w:p w:rsidR="00882EDD" w:rsidRDefault="00882EDD">
            <w:pPr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Предусмотренные программой практики результаты обучения в рамках компетенций в целом достигнуты, но имеются явные нед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четы в демонстрации умений и навыков, предусмотренных  пр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граммой практики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Обучающийся показывает минимальный ур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вень теоретических знаний, делает существенные ошибки при в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полнении индивидуального задания, но при ответах на наводящие вопросы во время собеседования, может правильно сориентир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ваться и в общих чертах дать правильный ответ.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Обучающийся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имел пропуски в течение  периода практики.</w:t>
            </w:r>
          </w:p>
        </w:tc>
      </w:tr>
      <w:tr w:rsidR="00882EDD">
        <w:trPr>
          <w:trHeight w:val="570"/>
          <w:jc w:val="center"/>
        </w:trPr>
        <w:tc>
          <w:tcPr>
            <w:tcW w:w="2592" w:type="dxa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Неудовлетворительно</w:t>
            </w:r>
          </w:p>
        </w:tc>
        <w:tc>
          <w:tcPr>
            <w:tcW w:w="7263" w:type="dxa"/>
          </w:tcPr>
          <w:p w:rsidR="00882EDD" w:rsidRDefault="00882EDD">
            <w:pPr>
              <w:pStyle w:val="ab"/>
              <w:suppressLineNumbers/>
              <w:spacing w:after="0" w:line="240" w:lineRule="auto"/>
              <w:ind w:left="0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Предусмотренные программой практики результаты обучения в рамках компетенций в целом не достигнуты, обучающийся не пре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ставил своевременно  /представил недостоверный отчет по практ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ке, пропустил большую часть времени, отведенного на прохожд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ние практики.</w:t>
            </w:r>
          </w:p>
        </w:tc>
      </w:tr>
      <w:tr w:rsidR="00882EDD">
        <w:trPr>
          <w:trHeight w:val="298"/>
          <w:jc w:val="center"/>
        </w:trPr>
        <w:tc>
          <w:tcPr>
            <w:tcW w:w="2592" w:type="dxa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Плохо</w:t>
            </w:r>
          </w:p>
        </w:tc>
        <w:tc>
          <w:tcPr>
            <w:tcW w:w="7263" w:type="dxa"/>
          </w:tcPr>
          <w:p w:rsidR="00882EDD" w:rsidRDefault="00882EDD">
            <w:pPr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Предусмотренные программой практики результаты обучения в рамках компетенций не достигнуты, обучающийся не представил своевременно  отчет по практике, пропустил большую часть врем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ни, отведенного на прохождение практики, не может дать правил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ный ответ на вопросы собеседования. </w:t>
            </w:r>
          </w:p>
        </w:tc>
      </w:tr>
    </w:tbl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882EDD" w:rsidRDefault="00882EDD">
      <w:pPr>
        <w:pStyle w:val="ListParagraph1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10.2. Перечень контрольных заданий и иных материалов, необходимых для оценки знаний, умений, навыков и опыта деятельности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  <w:highlight w:val="yellow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10.2.1. Требования к отчету по практике </w:t>
      </w:r>
    </w:p>
    <w:p w:rsidR="00882EDD" w:rsidRDefault="00882E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По итогам прохождения  практики обучающийся представляет руководите</w:t>
      </w:r>
      <w:r>
        <w:rPr>
          <w:rFonts w:ascii="Times New Roman" w:hAnsi="Times New Roman"/>
          <w:sz w:val="24"/>
          <w:szCs w:val="24"/>
        </w:rPr>
        <w:t xml:space="preserve">лю практики отчет по практике. </w:t>
      </w:r>
    </w:p>
    <w:p w:rsidR="00882EDD" w:rsidRDefault="00882ED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bCs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Структура отчета по практике:</w:t>
      </w:r>
    </w:p>
    <w:p w:rsidR="00882EDD" w:rsidRDefault="00882EDD">
      <w:pPr>
        <w:pStyle w:val="ConsPlusNonformat"/>
        <w:widowControl/>
        <w:numPr>
          <w:ilvl w:val="0"/>
          <w:numId w:val="7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Титульный лист (см. приложение А);</w:t>
      </w:r>
    </w:p>
    <w:p w:rsidR="00882EDD" w:rsidRDefault="00882EDD">
      <w:pPr>
        <w:pStyle w:val="ConsPlusNonformat"/>
        <w:widowControl/>
        <w:numPr>
          <w:ilvl w:val="0"/>
          <w:numId w:val="7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(см. приложение Б)</w:t>
      </w:r>
    </w:p>
    <w:p w:rsidR="00882EDD" w:rsidRDefault="00882EDD">
      <w:pPr>
        <w:pStyle w:val="ConsPlusNonformat"/>
        <w:widowControl/>
        <w:numPr>
          <w:ilvl w:val="0"/>
          <w:numId w:val="7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(с указанием страниц каждого выполненного задания);</w:t>
      </w:r>
    </w:p>
    <w:p w:rsidR="00882EDD" w:rsidRDefault="00882EDD">
      <w:pPr>
        <w:pStyle w:val="ConsPlusNonformat"/>
        <w:widowControl/>
        <w:numPr>
          <w:ilvl w:val="0"/>
          <w:numId w:val="7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выполненных заданий: сначала пишется условие задания, затем резул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тат (ответ); </w:t>
      </w:r>
    </w:p>
    <w:p w:rsidR="00882EDD" w:rsidRDefault="00882EDD">
      <w:pPr>
        <w:pStyle w:val="ConsPlusNonformat"/>
        <w:widowControl/>
        <w:numPr>
          <w:ilvl w:val="0"/>
          <w:numId w:val="7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Список использованных источников (см. Приложение Д).  </w:t>
      </w:r>
    </w:p>
    <w:p w:rsidR="00882EDD" w:rsidRDefault="00882EDD">
      <w:pPr>
        <w:pStyle w:val="ConsPlusNonformat"/>
        <w:widowControl/>
        <w:numPr>
          <w:ilvl w:val="0"/>
          <w:numId w:val="7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Приложения. На каждое приложение должна быть ссылка по тексту отчета.</w:t>
      </w:r>
    </w:p>
    <w:p w:rsidR="00882EDD" w:rsidRDefault="00882EDD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Отчет оформляется на листах стандартного формата А4 (210 х 297 мм). Каждый лист должен иметь поля: сверху и снизу – 2 см, слева – 3 см, справа – 1 см.</w:t>
      </w:r>
    </w:p>
    <w:p w:rsidR="00882EDD" w:rsidRDefault="00882EDD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страницы отчета подлежат нумерации арабскими цифрами в центре нижней части листа (страницы) без точки в конце и без знака № . Первой страницей работы является т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тульный лист, который включают в общую нумерацию страниц, но номер его НЕ проста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ляют, таким образом, номера страниц проставляются со второй страницы.</w:t>
      </w:r>
    </w:p>
    <w:p w:rsidR="00882EDD" w:rsidRDefault="00882EDD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Междустрочный интервал 1,5 (до 30 строк на странице).</w:t>
      </w:r>
    </w:p>
    <w:p w:rsidR="00882EDD" w:rsidRDefault="00882EDD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Абзацный отступ («красная строка») должны по всему тексту составлять 1,25 см. </w:t>
      </w:r>
    </w:p>
    <w:p w:rsidR="00882EDD" w:rsidRDefault="00882EDD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Весь текст отчета должен быть набран в редакторе </w:t>
      </w:r>
      <w:r>
        <w:rPr>
          <w:rFonts w:ascii="Times New Roman" w:hAnsi="Times New Roman"/>
          <w:sz w:val="24"/>
          <w:szCs w:val="24"/>
          <w:lang w:val="en-US"/>
        </w:rPr>
        <w:t>Microsoft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Word</w:t>
      </w:r>
      <w:proofErr w:type="spellEnd"/>
      <w:r>
        <w:rPr>
          <w:rFonts w:ascii="Times New Roman" w:hAnsi="Times New Roman"/>
          <w:sz w:val="24"/>
          <w:szCs w:val="24"/>
        </w:rPr>
        <w:t xml:space="preserve"> одним шрифтом –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Times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New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Roman</w:t>
      </w:r>
      <w:r>
        <w:rPr>
          <w:rFonts w:ascii="Times New Roman" w:hAnsi="Times New Roman"/>
          <w:sz w:val="24"/>
          <w:szCs w:val="24"/>
        </w:rPr>
        <w:t xml:space="preserve">, кегль (размер) 14 или 12. </w:t>
      </w:r>
    </w:p>
    <w:p w:rsidR="00882EDD" w:rsidRDefault="00882EDD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Шрифт печати должен быть четким с одинаковой плотностью текста (в редких случ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ях, при необходимости, допустимо уплотнение шрифта в отдельных словах или строках не более чем на 0,2 </w:t>
      </w:r>
      <w:proofErr w:type="spellStart"/>
      <w:r>
        <w:rPr>
          <w:rFonts w:ascii="Times New Roman" w:hAnsi="Times New Roman"/>
          <w:sz w:val="24"/>
          <w:szCs w:val="24"/>
        </w:rPr>
        <w:t>пт</w:t>
      </w:r>
      <w:proofErr w:type="spellEnd"/>
      <w:r>
        <w:rPr>
          <w:rFonts w:ascii="Times New Roman" w:hAnsi="Times New Roman"/>
          <w:sz w:val="24"/>
          <w:szCs w:val="24"/>
        </w:rPr>
        <w:t xml:space="preserve">), черного цвета средней жирности. </w:t>
      </w:r>
    </w:p>
    <w:p w:rsidR="00882EDD" w:rsidRDefault="00882EDD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Выравнивание текста работы должно быть выполнено «по ширине», т.е. текст должен равномерно распределяться между левым и правым полями страницы. Более подробно пр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вила оформления приведены в приложении Б.</w:t>
      </w:r>
    </w:p>
    <w:p w:rsidR="00882EDD" w:rsidRDefault="00882EDD">
      <w:pPr>
        <w:pStyle w:val="Style2"/>
        <w:shd w:val="clear" w:color="auto" w:fill="FFFFFF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 отчета должен быть не менее 12–15 страниц, не считая приложений. Руковод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тель практики от ННГУ проверяет отчет и допускает (не допускает) его к защите. </w:t>
      </w:r>
    </w:p>
    <w:p w:rsidR="00882EDD" w:rsidRDefault="00882ED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82EDD" w:rsidRDefault="00882ED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10.2.2. Задания для промежуточной аттестации </w:t>
      </w:r>
    </w:p>
    <w:p w:rsidR="00882EDD" w:rsidRDefault="00882E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итогам  практики предусматривается промежуточная аттестация в виде защиты отчета практики с выставлением оценки. Время проведения защиты практики устанавливае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ся расписанием занятий для конкретной учебной группы.</w:t>
      </w:r>
    </w:p>
    <w:p w:rsidR="00882EDD" w:rsidRDefault="00882EDD">
      <w:pPr>
        <w:pStyle w:val="ad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82EDD" w:rsidRDefault="00882EDD">
      <w:pPr>
        <w:pStyle w:val="ad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</w:t>
      </w:r>
      <w:r>
        <w:rPr>
          <w:rFonts w:ascii="Times New Roman" w:hAnsi="Times New Roman"/>
          <w:b/>
          <w:sz w:val="24"/>
          <w:szCs w:val="24"/>
        </w:rPr>
        <w:t xml:space="preserve"> для оценки </w:t>
      </w:r>
      <w:proofErr w:type="spellStart"/>
      <w:r>
        <w:rPr>
          <w:rFonts w:ascii="Times New Roman" w:hAnsi="Times New Roman"/>
          <w:b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компетенции ОПК-1</w:t>
      </w:r>
    </w:p>
    <w:p w:rsidR="00882EDD" w:rsidRDefault="00882EDD">
      <w:pPr>
        <w:pStyle w:val="ad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Задание 1. </w:t>
      </w:r>
      <w:r>
        <w:rPr>
          <w:rFonts w:ascii="Times New Roman" w:hAnsi="Times New Roman"/>
          <w:sz w:val="24"/>
          <w:szCs w:val="24"/>
        </w:rPr>
        <w:t xml:space="preserve">Составить план  выпускной квалификационной работы. </w:t>
      </w:r>
      <w:r>
        <w:rPr>
          <w:rFonts w:ascii="Times New Roman" w:eastAsia="HiddenHorzOCR" w:hAnsi="Times New Roman"/>
          <w:bCs/>
          <w:sz w:val="24"/>
          <w:szCs w:val="24"/>
        </w:rPr>
        <w:t xml:space="preserve">Провести подбор научно-исследовательской литературы  по выбранной теме </w:t>
      </w:r>
      <w:r>
        <w:rPr>
          <w:rFonts w:ascii="Times New Roman" w:hAnsi="Times New Roman"/>
          <w:sz w:val="24"/>
          <w:szCs w:val="24"/>
        </w:rPr>
        <w:t xml:space="preserve">выпускной квалификационной работы.  Оформить список  литературы   в   соответствии  с  требованиями  ГОСТ 7.1-2003 «Библиографическая запись». </w:t>
      </w:r>
    </w:p>
    <w:p w:rsidR="00882EDD" w:rsidRDefault="00882EDD">
      <w:pPr>
        <w:pStyle w:val="ad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Задания</w:t>
      </w:r>
      <w:r>
        <w:rPr>
          <w:rFonts w:ascii="Times New Roman" w:hAnsi="Times New Roman"/>
          <w:b/>
          <w:sz w:val="24"/>
          <w:szCs w:val="24"/>
        </w:rPr>
        <w:t xml:space="preserve"> для оценки </w:t>
      </w:r>
      <w:proofErr w:type="spellStart"/>
      <w:r>
        <w:rPr>
          <w:rFonts w:ascii="Times New Roman" w:hAnsi="Times New Roman"/>
          <w:b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компетенции ПК-6</w:t>
      </w:r>
    </w:p>
    <w:p w:rsidR="00882EDD" w:rsidRDefault="00882EDD">
      <w:pPr>
        <w:pStyle w:val="ad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Задание 2. </w:t>
      </w:r>
      <w:r>
        <w:rPr>
          <w:rFonts w:ascii="Times New Roman" w:hAnsi="Times New Roman"/>
          <w:sz w:val="24"/>
          <w:szCs w:val="24"/>
        </w:rPr>
        <w:t>На основе научных методов исследования проанализировать рынок 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ристских услуг в регионе, в </w:t>
      </w:r>
      <w:proofErr w:type="spellStart"/>
      <w:r>
        <w:rPr>
          <w:rFonts w:ascii="Times New Roman" w:hAnsi="Times New Roman"/>
          <w:sz w:val="24"/>
          <w:szCs w:val="24"/>
        </w:rPr>
        <w:t>т.ч</w:t>
      </w:r>
      <w:proofErr w:type="spellEnd"/>
      <w:r>
        <w:rPr>
          <w:rFonts w:ascii="Times New Roman" w:hAnsi="Times New Roman"/>
          <w:sz w:val="24"/>
          <w:szCs w:val="24"/>
        </w:rPr>
        <w:t>. проанализировать туристские продукты, туристские пре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приятия, конкурентную среду на рынке туристских услуг, конъюнктуру рынка, тенденции развития. Сделать выводы.</w:t>
      </w:r>
    </w:p>
    <w:p w:rsidR="00882EDD" w:rsidRDefault="00882EDD">
      <w:pPr>
        <w:pStyle w:val="ad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Задания</w:t>
      </w:r>
      <w:r>
        <w:rPr>
          <w:rFonts w:ascii="Times New Roman" w:hAnsi="Times New Roman"/>
          <w:b/>
          <w:sz w:val="24"/>
          <w:szCs w:val="24"/>
        </w:rPr>
        <w:t xml:space="preserve"> для оценки </w:t>
      </w:r>
      <w:proofErr w:type="spellStart"/>
      <w:r>
        <w:rPr>
          <w:rFonts w:ascii="Times New Roman" w:hAnsi="Times New Roman"/>
          <w:b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компетенции ПК-7</w:t>
      </w:r>
    </w:p>
    <w:p w:rsidR="00882EDD" w:rsidRDefault="00882EDD">
      <w:pPr>
        <w:pStyle w:val="ad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Задание 3. </w:t>
      </w:r>
      <w:r>
        <w:rPr>
          <w:rFonts w:ascii="Times New Roman" w:hAnsi="Times New Roman"/>
          <w:sz w:val="24"/>
          <w:szCs w:val="24"/>
        </w:rPr>
        <w:t>На основе результатов исследований, полученных при выполнении зад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ния 2, определить проблемы и пути их решения для регионального туристского рынка.</w:t>
      </w:r>
    </w:p>
    <w:p w:rsidR="00882EDD" w:rsidRDefault="00882EDD">
      <w:pPr>
        <w:pStyle w:val="ad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</w:t>
      </w:r>
      <w:r>
        <w:rPr>
          <w:rFonts w:ascii="Times New Roman" w:hAnsi="Times New Roman"/>
          <w:b/>
          <w:sz w:val="24"/>
          <w:szCs w:val="24"/>
        </w:rPr>
        <w:t xml:space="preserve"> для оценки </w:t>
      </w:r>
      <w:proofErr w:type="spellStart"/>
      <w:r>
        <w:rPr>
          <w:rFonts w:ascii="Times New Roman" w:hAnsi="Times New Roman"/>
          <w:b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компетенции ПК-8</w:t>
      </w:r>
    </w:p>
    <w:p w:rsidR="00882EDD" w:rsidRDefault="00882EDD">
      <w:pPr>
        <w:pStyle w:val="ad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Задание 4. </w:t>
      </w:r>
      <w:r>
        <w:rPr>
          <w:rFonts w:ascii="Times New Roman" w:hAnsi="Times New Roman"/>
          <w:sz w:val="24"/>
          <w:szCs w:val="24"/>
        </w:rPr>
        <w:t>Выбрать и обосновать научные методы для проведения научного исслед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вания по теме выпускной квалификационной работы. </w:t>
      </w:r>
    </w:p>
    <w:p w:rsidR="00882EDD" w:rsidRDefault="00882EDD">
      <w:pPr>
        <w:pStyle w:val="ad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Составить план маркетингового исследования, разработать инструментарий исслед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вания.</w:t>
      </w:r>
    </w:p>
    <w:p w:rsidR="00882EDD" w:rsidRDefault="00882EDD">
      <w:pPr>
        <w:pStyle w:val="ad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Выбрать и обосновать прикладные методы исследования по теме выпускной квал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фикационной работы. </w:t>
      </w:r>
    </w:p>
    <w:p w:rsidR="00882EDD" w:rsidRDefault="00882EDD">
      <w:pPr>
        <w:pStyle w:val="ad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</w:t>
      </w:r>
      <w:r>
        <w:rPr>
          <w:rFonts w:ascii="Times New Roman" w:hAnsi="Times New Roman"/>
          <w:b/>
          <w:sz w:val="24"/>
          <w:szCs w:val="24"/>
        </w:rPr>
        <w:t xml:space="preserve"> для оценки </w:t>
      </w:r>
      <w:proofErr w:type="spellStart"/>
      <w:r>
        <w:rPr>
          <w:rFonts w:ascii="Times New Roman" w:hAnsi="Times New Roman"/>
          <w:b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компетенции ПК-7, ПК-8</w:t>
      </w:r>
    </w:p>
    <w:p w:rsidR="00882EDD" w:rsidRDefault="00882EDD">
      <w:pPr>
        <w:pStyle w:val="ad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Задание 5. </w:t>
      </w:r>
      <w:r>
        <w:rPr>
          <w:rFonts w:ascii="Times New Roman" w:hAnsi="Times New Roman"/>
          <w:sz w:val="24"/>
          <w:szCs w:val="24"/>
        </w:rPr>
        <w:t xml:space="preserve">Провести исследование и выявить инновационные технологии и новые формы обслуживания потребителей в гостиничной деятельности. </w:t>
      </w:r>
    </w:p>
    <w:p w:rsidR="00882EDD" w:rsidRDefault="00882EDD">
      <w:pPr>
        <w:pStyle w:val="ad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82EDD" w:rsidRDefault="00882E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10.2.3. Вопросы к собеседованию (устным опросам) по  практике</w:t>
      </w:r>
    </w:p>
    <w:p w:rsidR="00882EDD" w:rsidRDefault="00882EDD" w:rsidP="00697BE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Текущий контроль проводится во время консультаций студента и руководителя пра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тики на кафедре сервиса и туризма ИЭП и представляет собой контроль хода выполнения индивидуального задания. Текущий контроль проводиться в устной форме с периодичн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стью 1 раз в две недели.  </w:t>
      </w:r>
    </w:p>
    <w:p w:rsidR="00882EDD" w:rsidRDefault="00882E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8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9"/>
        <w:gridCol w:w="7661"/>
        <w:gridCol w:w="1565"/>
      </w:tblGrid>
      <w:tr w:rsidR="00882EDD">
        <w:trPr>
          <w:cantSplit/>
          <w:trHeight w:val="70"/>
          <w:jc w:val="center"/>
        </w:trPr>
        <w:tc>
          <w:tcPr>
            <w:tcW w:w="629" w:type="dxa"/>
          </w:tcPr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7661" w:type="dxa"/>
          </w:tcPr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Вопрос</w:t>
            </w:r>
          </w:p>
        </w:tc>
        <w:tc>
          <w:tcPr>
            <w:tcW w:w="1565" w:type="dxa"/>
          </w:tcPr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Код </w:t>
            </w:r>
          </w:p>
          <w:p w:rsidR="00882EDD" w:rsidRDefault="00882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компетенции</w:t>
            </w:r>
          </w:p>
        </w:tc>
      </w:tr>
      <w:tr w:rsidR="00882EDD">
        <w:trPr>
          <w:cantSplit/>
          <w:trHeight w:val="279"/>
          <w:jc w:val="center"/>
        </w:trPr>
        <w:tc>
          <w:tcPr>
            <w:tcW w:w="629" w:type="dxa"/>
          </w:tcPr>
          <w:p w:rsidR="00882EDD" w:rsidRDefault="00882EDD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1" w:type="dxa"/>
          </w:tcPr>
          <w:p w:rsidR="00882EDD" w:rsidRDefault="00882ED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Определите цель, задачи и предмет исследования на основе анализа информации по теме исследования</w:t>
            </w:r>
          </w:p>
        </w:tc>
        <w:tc>
          <w:tcPr>
            <w:tcW w:w="1565" w:type="dxa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-1</w:t>
            </w:r>
          </w:p>
        </w:tc>
      </w:tr>
      <w:tr w:rsidR="00882EDD">
        <w:trPr>
          <w:cantSplit/>
          <w:trHeight w:val="279"/>
          <w:jc w:val="center"/>
        </w:trPr>
        <w:tc>
          <w:tcPr>
            <w:tcW w:w="629" w:type="dxa"/>
          </w:tcPr>
          <w:p w:rsidR="00882EDD" w:rsidRDefault="00882EDD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1" w:type="dxa"/>
          </w:tcPr>
          <w:p w:rsidR="00882EDD" w:rsidRDefault="00882ED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Назовите внутренние и внешние источники информации в области 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ристской деятельности</w:t>
            </w:r>
          </w:p>
        </w:tc>
        <w:tc>
          <w:tcPr>
            <w:tcW w:w="1565" w:type="dxa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ПК-6</w:t>
            </w:r>
          </w:p>
        </w:tc>
      </w:tr>
      <w:tr w:rsidR="00882EDD">
        <w:trPr>
          <w:cantSplit/>
          <w:trHeight w:val="279"/>
          <w:jc w:val="center"/>
        </w:trPr>
        <w:tc>
          <w:tcPr>
            <w:tcW w:w="629" w:type="dxa"/>
          </w:tcPr>
          <w:p w:rsidR="00882EDD" w:rsidRDefault="00882EDD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1" w:type="dxa"/>
          </w:tcPr>
          <w:p w:rsidR="00882EDD" w:rsidRDefault="00882ED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Назовите тенденции развития рынка туристских услуг</w:t>
            </w:r>
          </w:p>
        </w:tc>
        <w:tc>
          <w:tcPr>
            <w:tcW w:w="1565" w:type="dxa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882EDD">
        <w:trPr>
          <w:cantSplit/>
          <w:trHeight w:val="279"/>
          <w:jc w:val="center"/>
        </w:trPr>
        <w:tc>
          <w:tcPr>
            <w:tcW w:w="629" w:type="dxa"/>
          </w:tcPr>
          <w:p w:rsidR="00882EDD" w:rsidRDefault="00882EDD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1" w:type="dxa"/>
          </w:tcPr>
          <w:p w:rsidR="00882EDD" w:rsidRDefault="0088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Аргументируйте актуальность выбранной темы исследования.</w:t>
            </w:r>
          </w:p>
          <w:p w:rsidR="00882EDD" w:rsidRDefault="0088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Перечислите прикладные методы исследования по теме исследования.</w:t>
            </w:r>
          </w:p>
          <w:p w:rsidR="00882EDD" w:rsidRDefault="00882E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Назовите и обоснуйте тенденции развития регионального рынка 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ристских услуг</w:t>
            </w:r>
          </w:p>
        </w:tc>
        <w:tc>
          <w:tcPr>
            <w:tcW w:w="1565" w:type="dxa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882EDD" w:rsidRDefault="00882EDD">
      <w:pPr>
        <w:pStyle w:val="a5"/>
        <w:tabs>
          <w:tab w:val="left" w:pos="76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82EDD" w:rsidRDefault="00882EDD" w:rsidP="00B5138A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10.2.4 Вопросы для промежуточного контроля успеваемости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4887"/>
      </w:tblGrid>
      <w:tr w:rsidR="00882EDD" w:rsidTr="007316D1">
        <w:trPr>
          <w:trHeight w:val="767"/>
          <w:jc w:val="center"/>
        </w:trPr>
        <w:tc>
          <w:tcPr>
            <w:tcW w:w="4968" w:type="dxa"/>
          </w:tcPr>
          <w:p w:rsidR="00882EDD" w:rsidRDefault="00882EDD" w:rsidP="007316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Формируемые компетенции с указанием кода компетенции</w:t>
            </w:r>
          </w:p>
        </w:tc>
        <w:tc>
          <w:tcPr>
            <w:tcW w:w="4887" w:type="dxa"/>
          </w:tcPr>
          <w:p w:rsidR="00882EDD" w:rsidRDefault="00882EDD" w:rsidP="007316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Вопросы</w:t>
            </w:r>
          </w:p>
        </w:tc>
      </w:tr>
      <w:tr w:rsidR="00882EDD" w:rsidTr="007316D1">
        <w:trPr>
          <w:trHeight w:val="133"/>
          <w:jc w:val="center"/>
        </w:trPr>
        <w:tc>
          <w:tcPr>
            <w:tcW w:w="4968" w:type="dxa"/>
          </w:tcPr>
          <w:p w:rsidR="00882EDD" w:rsidRDefault="00882EDD" w:rsidP="007316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ОПК-1 -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способностью решать стандартные задачи профессиональной деятельности на основе информационной и библиографич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ской культуры с применением информацио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но-коммуникационных технологий и с уч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том основных требований информационной безопасности, использовать различные 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точники информации по объекту туристского продукта</w:t>
            </w:r>
          </w:p>
        </w:tc>
        <w:tc>
          <w:tcPr>
            <w:tcW w:w="4887" w:type="dxa"/>
          </w:tcPr>
          <w:p w:rsidR="00882EDD" w:rsidRDefault="00882EDD" w:rsidP="007316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Виды источников информации о туризме.</w:t>
            </w:r>
          </w:p>
          <w:p w:rsidR="00882EDD" w:rsidRDefault="00882EDD" w:rsidP="007316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источники статистических данных о мир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вом и российском туризме.</w:t>
            </w:r>
          </w:p>
          <w:p w:rsidR="00882EDD" w:rsidRDefault="00882EDD" w:rsidP="007316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Правила оформления библиографии</w:t>
            </w:r>
          </w:p>
        </w:tc>
      </w:tr>
      <w:tr w:rsidR="00882EDD" w:rsidTr="007316D1">
        <w:trPr>
          <w:trHeight w:val="2107"/>
          <w:jc w:val="center"/>
        </w:trPr>
        <w:tc>
          <w:tcPr>
            <w:tcW w:w="4968" w:type="dxa"/>
          </w:tcPr>
          <w:p w:rsidR="00882EDD" w:rsidRDefault="00882EDD" w:rsidP="007316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ПК-6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способностью находить, анализир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вать и обрабатывать научно-техническую информацию в области туристкой деятельн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сти</w:t>
            </w:r>
          </w:p>
        </w:tc>
        <w:tc>
          <w:tcPr>
            <w:tcW w:w="4887" w:type="dxa"/>
            <w:vAlign w:val="center"/>
          </w:tcPr>
          <w:p w:rsidR="00882EDD" w:rsidRDefault="00882EDD" w:rsidP="007316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Источники информации о состоянии туризма</w:t>
            </w:r>
          </w:p>
          <w:p w:rsidR="00882EDD" w:rsidRDefault="00882EDD" w:rsidP="007316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Методы и средства обработки информации в цепочке туроператор-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турагент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882EDD" w:rsidRDefault="00882EDD" w:rsidP="007316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Методы и средства обработки информации в цепочке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турагент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-турист.</w:t>
            </w:r>
          </w:p>
        </w:tc>
      </w:tr>
      <w:tr w:rsidR="00882EDD" w:rsidTr="007316D1">
        <w:trPr>
          <w:trHeight w:val="414"/>
          <w:jc w:val="center"/>
        </w:trPr>
        <w:tc>
          <w:tcPr>
            <w:tcW w:w="4968" w:type="dxa"/>
          </w:tcPr>
          <w:p w:rsidR="00882EDD" w:rsidRDefault="00882EDD" w:rsidP="007316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ПК-7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способностью использовать методы мониторинга рынка туристских услуг</w:t>
            </w:r>
          </w:p>
        </w:tc>
        <w:tc>
          <w:tcPr>
            <w:tcW w:w="4887" w:type="dxa"/>
          </w:tcPr>
          <w:p w:rsidR="00882EDD" w:rsidRPr="00EC0820" w:rsidRDefault="00882EDD" w:rsidP="00B5138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C0820">
              <w:rPr>
                <w:rFonts w:ascii="Times New Roman" w:hAnsi="Times New Roman"/>
                <w:bCs/>
                <w:sz w:val="24"/>
                <w:szCs w:val="24"/>
              </w:rPr>
              <w:t xml:space="preserve">Методы исследования рынка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туристских </w:t>
            </w:r>
            <w:r w:rsidRPr="00EC0820">
              <w:rPr>
                <w:rFonts w:ascii="Times New Roman" w:hAnsi="Times New Roman"/>
                <w:bCs/>
                <w:sz w:val="24"/>
                <w:szCs w:val="24"/>
              </w:rPr>
              <w:t>услуг.</w:t>
            </w:r>
          </w:p>
          <w:p w:rsidR="00882EDD" w:rsidRPr="00EC0820" w:rsidRDefault="00882EDD" w:rsidP="007316D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C0820">
              <w:rPr>
                <w:rFonts w:ascii="Times New Roman" w:hAnsi="Times New Roman"/>
                <w:bCs/>
                <w:sz w:val="24"/>
                <w:szCs w:val="24"/>
              </w:rPr>
              <w:t xml:space="preserve">Сегментация потребителей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туристских</w:t>
            </w:r>
            <w:r w:rsidRPr="00EC0820">
              <w:rPr>
                <w:rFonts w:ascii="Times New Roman" w:hAnsi="Times New Roman"/>
                <w:bCs/>
                <w:sz w:val="24"/>
                <w:szCs w:val="24"/>
              </w:rPr>
              <w:t xml:space="preserve"> услуг.</w:t>
            </w:r>
          </w:p>
          <w:p w:rsidR="00882EDD" w:rsidRDefault="00882EDD" w:rsidP="00B5138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C0820">
              <w:rPr>
                <w:rFonts w:ascii="Times New Roman" w:hAnsi="Times New Roman"/>
                <w:bCs/>
                <w:sz w:val="24"/>
                <w:szCs w:val="24"/>
              </w:rPr>
              <w:t>Структура плана маркетингового исследов</w:t>
            </w:r>
            <w:r w:rsidRPr="00EC0820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EC082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ния рынка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туристских </w:t>
            </w:r>
            <w:r w:rsidRPr="00EC0820">
              <w:rPr>
                <w:rFonts w:ascii="Times New Roman" w:hAnsi="Times New Roman"/>
                <w:bCs/>
                <w:sz w:val="24"/>
                <w:szCs w:val="24"/>
              </w:rPr>
              <w:t>услуг.</w:t>
            </w:r>
          </w:p>
          <w:p w:rsidR="00882EDD" w:rsidRPr="00EC0820" w:rsidRDefault="00882EDD" w:rsidP="007316D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C0820">
              <w:rPr>
                <w:rFonts w:ascii="Times New Roman" w:hAnsi="Times New Roman"/>
                <w:bCs/>
                <w:sz w:val="24"/>
                <w:szCs w:val="24"/>
              </w:rPr>
              <w:t xml:space="preserve">Прикладные методы исследования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турис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ского рынка</w:t>
            </w:r>
            <w:r w:rsidRPr="00EC082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882EDD" w:rsidRPr="00EC0820" w:rsidRDefault="00882EDD" w:rsidP="007316D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C0820">
              <w:rPr>
                <w:rFonts w:ascii="Times New Roman" w:hAnsi="Times New Roman"/>
                <w:bCs/>
                <w:sz w:val="24"/>
                <w:szCs w:val="24"/>
              </w:rPr>
              <w:t>Правила разработки анкеты.</w:t>
            </w:r>
          </w:p>
          <w:p w:rsidR="00882EDD" w:rsidRPr="00EC0820" w:rsidRDefault="00882EDD" w:rsidP="007316D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C082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SWOT</w:t>
            </w:r>
            <w:r w:rsidRPr="00EC0820">
              <w:rPr>
                <w:rFonts w:ascii="Times New Roman" w:hAnsi="Times New Roman"/>
                <w:bCs/>
                <w:sz w:val="24"/>
                <w:szCs w:val="24"/>
              </w:rPr>
              <w:t>-анализ: назначение, правила и ос</w:t>
            </w:r>
            <w:r w:rsidRPr="00EC0820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EC0820">
              <w:rPr>
                <w:rFonts w:ascii="Times New Roman" w:hAnsi="Times New Roman"/>
                <w:bCs/>
                <w:sz w:val="24"/>
                <w:szCs w:val="24"/>
              </w:rPr>
              <w:t>бенности применения.</w:t>
            </w:r>
          </w:p>
          <w:p w:rsidR="00882EDD" w:rsidRDefault="00882EDD" w:rsidP="007316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82EDD" w:rsidTr="007316D1">
        <w:trPr>
          <w:trHeight w:val="265"/>
          <w:jc w:val="center"/>
        </w:trPr>
        <w:tc>
          <w:tcPr>
            <w:tcW w:w="4968" w:type="dxa"/>
          </w:tcPr>
          <w:p w:rsidR="00882EDD" w:rsidRDefault="00882EDD" w:rsidP="007316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ПК-8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готовностью к применению прикла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ных методов исследовательской деятельности в туризме</w:t>
            </w:r>
          </w:p>
        </w:tc>
        <w:tc>
          <w:tcPr>
            <w:tcW w:w="4887" w:type="dxa"/>
          </w:tcPr>
          <w:p w:rsidR="00882EDD" w:rsidRDefault="00882EDD" w:rsidP="007316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Перечислить прикладные методы научных исследований</w:t>
            </w:r>
          </w:p>
        </w:tc>
      </w:tr>
    </w:tbl>
    <w:p w:rsidR="00882EDD" w:rsidRDefault="00882EDD" w:rsidP="00B5138A">
      <w:pPr>
        <w:spacing w:after="0" w:line="240" w:lineRule="auto"/>
        <w:rPr>
          <w:b/>
          <w:b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br w:type="page"/>
      </w:r>
    </w:p>
    <w:p w:rsidR="00882EDD" w:rsidRDefault="00882EDD">
      <w:pPr>
        <w:pStyle w:val="a5"/>
        <w:tabs>
          <w:tab w:val="left" w:pos="7680"/>
        </w:tabs>
        <w:spacing w:after="0" w:line="288" w:lineRule="auto"/>
        <w:ind w:right="-286"/>
        <w:jc w:val="center"/>
        <w:rPr>
          <w:rFonts w:ascii="Times New Roman" w:hAnsi="Times New Roman"/>
          <w:b/>
          <w:kern w:val="2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b/>
          <w:sz w:val="24"/>
          <w:szCs w:val="24"/>
        </w:rPr>
        <w:t>риложение А</w:t>
      </w:r>
    </w:p>
    <w:p w:rsidR="00882EDD" w:rsidRDefault="00882EDD">
      <w:pPr>
        <w:pStyle w:val="a5"/>
        <w:tabs>
          <w:tab w:val="left" w:pos="7680"/>
        </w:tabs>
        <w:spacing w:after="0" w:line="288" w:lineRule="auto"/>
        <w:ind w:right="-286"/>
        <w:jc w:val="right"/>
        <w:rPr>
          <w:rFonts w:ascii="Times New Roman" w:hAnsi="Times New Roman"/>
          <w:b/>
          <w:kern w:val="2"/>
          <w:sz w:val="24"/>
          <w:szCs w:val="24"/>
        </w:rPr>
      </w:pPr>
      <w:r>
        <w:rPr>
          <w:rFonts w:ascii="Times New Roman" w:hAnsi="Times New Roman"/>
          <w:b/>
          <w:kern w:val="2"/>
          <w:sz w:val="24"/>
          <w:szCs w:val="24"/>
        </w:rPr>
        <w:t>ОБРАЗЕЦ</w:t>
      </w:r>
    </w:p>
    <w:p w:rsidR="00882EDD" w:rsidRDefault="00882EDD">
      <w:pPr>
        <w:pStyle w:val="a5"/>
        <w:spacing w:after="0" w:line="288" w:lineRule="auto"/>
        <w:ind w:right="-286"/>
        <w:jc w:val="right"/>
        <w:rPr>
          <w:rFonts w:ascii="Times New Roman" w:hAnsi="Times New Roman"/>
          <w:kern w:val="2"/>
          <w:sz w:val="24"/>
          <w:szCs w:val="24"/>
        </w:rPr>
      </w:pPr>
    </w:p>
    <w:p w:rsidR="00882EDD" w:rsidRDefault="00882EDD">
      <w:pPr>
        <w:pStyle w:val="a5"/>
        <w:spacing w:after="0"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Федеральное государственное автономное образовательное </w:t>
      </w:r>
    </w:p>
    <w:p w:rsidR="00882EDD" w:rsidRDefault="00882EDD">
      <w:pPr>
        <w:pStyle w:val="a5"/>
        <w:spacing w:after="0"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учреждение высшего образования</w:t>
      </w:r>
    </w:p>
    <w:p w:rsidR="00882EDD" w:rsidRDefault="00882EDD">
      <w:pPr>
        <w:pStyle w:val="a5"/>
        <w:spacing w:after="0"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«НАЦИОНАЛЬНЫЙ ИССЛЕДОВАТЕЛЬСКИЙ НИЖЕГОРОДСКИЙ ГОСУДАРСТВЕННЫЙ </w:t>
      </w:r>
    </w:p>
    <w:p w:rsidR="00882EDD" w:rsidRDefault="00882EDD">
      <w:pPr>
        <w:pStyle w:val="a5"/>
        <w:spacing w:after="0"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УНИВЕРСИТЕТ им. Н.И. ЛОБАЧЕВСКОГО»</w:t>
      </w:r>
    </w:p>
    <w:p w:rsidR="00882EDD" w:rsidRDefault="00882EDD">
      <w:pPr>
        <w:pStyle w:val="a5"/>
        <w:spacing w:after="0"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</w:p>
    <w:p w:rsidR="00882EDD" w:rsidRDefault="00882EDD">
      <w:pPr>
        <w:pStyle w:val="a5"/>
        <w:spacing w:after="0"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ИНСТИТУТ ЭКОНОМИКИ И ПРЕДПРИНИМАТЕЛЬСТВА</w:t>
      </w:r>
    </w:p>
    <w:p w:rsidR="00882EDD" w:rsidRDefault="00882EDD">
      <w:pPr>
        <w:pStyle w:val="a5"/>
        <w:spacing w:after="0"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</w:p>
    <w:p w:rsidR="00882EDD" w:rsidRDefault="00882EDD">
      <w:pPr>
        <w:pStyle w:val="a5"/>
        <w:spacing w:after="0"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Кафедра сервиса и туризма</w:t>
      </w:r>
    </w:p>
    <w:p w:rsidR="00882EDD" w:rsidRDefault="00882EDD">
      <w:pPr>
        <w:pStyle w:val="a5"/>
        <w:spacing w:after="0" w:line="288" w:lineRule="auto"/>
        <w:ind w:right="-286"/>
        <w:rPr>
          <w:rFonts w:ascii="Times New Roman" w:hAnsi="Times New Roman"/>
          <w:kern w:val="2"/>
          <w:sz w:val="24"/>
          <w:szCs w:val="24"/>
        </w:rPr>
      </w:pPr>
    </w:p>
    <w:p w:rsidR="00882EDD" w:rsidRDefault="00882EDD">
      <w:pPr>
        <w:pStyle w:val="a5"/>
        <w:spacing w:after="0" w:line="288" w:lineRule="auto"/>
        <w:ind w:right="-286"/>
        <w:rPr>
          <w:rFonts w:ascii="Times New Roman" w:hAnsi="Times New Roman"/>
          <w:kern w:val="2"/>
          <w:sz w:val="24"/>
          <w:szCs w:val="24"/>
        </w:rPr>
      </w:pPr>
    </w:p>
    <w:p w:rsidR="00882EDD" w:rsidRDefault="00882EDD">
      <w:pPr>
        <w:pStyle w:val="a5"/>
        <w:spacing w:after="0" w:line="288" w:lineRule="auto"/>
        <w:ind w:right="-286"/>
        <w:rPr>
          <w:rFonts w:ascii="Times New Roman" w:hAnsi="Times New Roman"/>
          <w:kern w:val="2"/>
          <w:sz w:val="24"/>
          <w:szCs w:val="24"/>
        </w:rPr>
      </w:pPr>
    </w:p>
    <w:p w:rsidR="00882EDD" w:rsidRDefault="00882EDD">
      <w:pPr>
        <w:pStyle w:val="a5"/>
        <w:spacing w:after="0" w:line="288" w:lineRule="auto"/>
        <w:ind w:right="-286"/>
        <w:jc w:val="center"/>
        <w:rPr>
          <w:rFonts w:ascii="Times New Roman" w:hAnsi="Times New Roman"/>
          <w:b/>
          <w:bCs/>
          <w:kern w:val="2"/>
          <w:sz w:val="24"/>
          <w:szCs w:val="24"/>
        </w:rPr>
      </w:pPr>
      <w:r>
        <w:rPr>
          <w:rFonts w:ascii="Times New Roman" w:hAnsi="Times New Roman"/>
          <w:b/>
          <w:bCs/>
          <w:kern w:val="2"/>
          <w:sz w:val="24"/>
          <w:szCs w:val="24"/>
        </w:rPr>
        <w:t>ОТЧЕТ ПО ПРАКТИКЕ</w:t>
      </w:r>
    </w:p>
    <w:p w:rsidR="00882EDD" w:rsidRDefault="00882EDD">
      <w:pPr>
        <w:pStyle w:val="ConsPlusTitle"/>
        <w:widowControl/>
        <w:jc w:val="center"/>
        <w:rPr>
          <w:b w:val="0"/>
        </w:rPr>
      </w:pPr>
      <w:r>
        <w:t xml:space="preserve">     НАУЧНО-ИССЛЕДОВАТЕЛЬСКАЯ РАБОТА</w:t>
      </w:r>
    </w:p>
    <w:p w:rsidR="00882EDD" w:rsidRDefault="00882EDD">
      <w:pPr>
        <w:pStyle w:val="a5"/>
        <w:spacing w:after="0" w:line="288" w:lineRule="auto"/>
        <w:ind w:right="-286"/>
        <w:rPr>
          <w:rFonts w:ascii="Times New Roman" w:hAnsi="Times New Roman"/>
          <w:kern w:val="2"/>
          <w:sz w:val="24"/>
          <w:szCs w:val="24"/>
        </w:rPr>
      </w:pPr>
    </w:p>
    <w:p w:rsidR="00882EDD" w:rsidRDefault="00882EDD">
      <w:pPr>
        <w:spacing w:after="0"/>
        <w:ind w:left="-180"/>
        <w:jc w:val="both"/>
        <w:rPr>
          <w:rFonts w:ascii="Times New Roman" w:hAnsi="Times New Roman"/>
          <w:sz w:val="24"/>
          <w:szCs w:val="24"/>
        </w:rPr>
      </w:pPr>
    </w:p>
    <w:tbl>
      <w:tblPr>
        <w:tblW w:w="5396" w:type="dxa"/>
        <w:tblInd w:w="4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96"/>
      </w:tblGrid>
      <w:tr w:rsidR="00882EDD">
        <w:tc>
          <w:tcPr>
            <w:tcW w:w="5396" w:type="dxa"/>
            <w:tcBorders>
              <w:top w:val="nil"/>
              <w:left w:val="nil"/>
              <w:bottom w:val="nil"/>
              <w:right w:val="nil"/>
            </w:tcBorders>
          </w:tcPr>
          <w:p w:rsidR="00882EDD" w:rsidRDefault="00882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Выполнил: студент группы_______</w:t>
            </w:r>
          </w:p>
          <w:p w:rsidR="00882EDD" w:rsidRDefault="00882EDD">
            <w:pPr>
              <w:pStyle w:val="ConsPlusTitle"/>
              <w:widowControl/>
              <w:spacing w:line="360" w:lineRule="auto"/>
              <w:rPr>
                <w:b w:val="0"/>
              </w:rPr>
            </w:pPr>
            <w:r>
              <w:rPr>
                <w:b w:val="0"/>
              </w:rPr>
              <w:t>Специальность 43.03.02 «Туризм»</w:t>
            </w:r>
          </w:p>
          <w:p w:rsidR="00882EDD" w:rsidRDefault="00882EDD">
            <w:pPr>
              <w:pStyle w:val="ConsPlusTitle"/>
              <w:widowControl/>
              <w:spacing w:line="360" w:lineRule="auto"/>
              <w:rPr>
                <w:b w:val="0"/>
              </w:rPr>
            </w:pPr>
            <w:r>
              <w:rPr>
                <w:b w:val="0"/>
              </w:rPr>
              <w:t>__________________________________</w:t>
            </w:r>
          </w:p>
          <w:p w:rsidR="00882EDD" w:rsidRDefault="00882EDD">
            <w:pPr>
              <w:pStyle w:val="ConsPlusTitle"/>
              <w:widowControl/>
              <w:spacing w:line="360" w:lineRule="auto"/>
              <w:jc w:val="center"/>
              <w:rPr>
                <w:b w:val="0"/>
              </w:rPr>
            </w:pPr>
            <w:r>
              <w:rPr>
                <w:b w:val="0"/>
              </w:rPr>
              <w:t>ФИО, подпись</w:t>
            </w:r>
          </w:p>
          <w:p w:rsidR="00882EDD" w:rsidRDefault="00882EDD">
            <w:pPr>
              <w:pStyle w:val="ConsPlusTitle"/>
              <w:widowControl/>
              <w:spacing w:line="360" w:lineRule="auto"/>
              <w:rPr>
                <w:b w:val="0"/>
              </w:rPr>
            </w:pPr>
            <w:r>
              <w:rPr>
                <w:b w:val="0"/>
              </w:rPr>
              <w:t>Руководитель</w:t>
            </w:r>
          </w:p>
          <w:p w:rsidR="00882EDD" w:rsidRDefault="00882EDD">
            <w:pPr>
              <w:pStyle w:val="ConsPlusTitle"/>
              <w:widowControl/>
              <w:spacing w:line="360" w:lineRule="auto"/>
              <w:rPr>
                <w:b w:val="0"/>
              </w:rPr>
            </w:pPr>
            <w:r>
              <w:rPr>
                <w:b w:val="0"/>
              </w:rPr>
              <w:t>_____________________________________</w:t>
            </w:r>
          </w:p>
          <w:p w:rsidR="00882EDD" w:rsidRDefault="00882E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уч.степень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должность, ФИО</w:t>
            </w:r>
          </w:p>
        </w:tc>
      </w:tr>
    </w:tbl>
    <w:p w:rsidR="00882EDD" w:rsidRDefault="00882EDD">
      <w:pPr>
        <w:spacing w:after="0"/>
        <w:ind w:left="-180"/>
        <w:jc w:val="both"/>
        <w:rPr>
          <w:rFonts w:ascii="Times New Roman" w:hAnsi="Times New Roman"/>
          <w:sz w:val="24"/>
          <w:szCs w:val="24"/>
        </w:rPr>
      </w:pPr>
    </w:p>
    <w:p w:rsidR="00882EDD" w:rsidRDefault="00882EDD">
      <w:pPr>
        <w:spacing w:after="0"/>
        <w:ind w:left="-180"/>
        <w:jc w:val="both"/>
        <w:rPr>
          <w:rFonts w:ascii="Times New Roman" w:hAnsi="Times New Roman"/>
          <w:sz w:val="24"/>
          <w:szCs w:val="24"/>
        </w:rPr>
      </w:pPr>
    </w:p>
    <w:p w:rsidR="00882EDD" w:rsidRDefault="00882EDD">
      <w:pPr>
        <w:spacing w:after="0"/>
        <w:ind w:left="-180"/>
        <w:jc w:val="both"/>
        <w:rPr>
          <w:rFonts w:ascii="Times New Roman" w:hAnsi="Times New Roman"/>
          <w:sz w:val="24"/>
          <w:szCs w:val="24"/>
        </w:rPr>
      </w:pPr>
    </w:p>
    <w:p w:rsidR="00882EDD" w:rsidRDefault="00882EDD">
      <w:pPr>
        <w:pStyle w:val="a5"/>
        <w:spacing w:after="0"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</w:p>
    <w:p w:rsidR="00882EDD" w:rsidRDefault="00882EDD">
      <w:pPr>
        <w:pStyle w:val="a5"/>
        <w:spacing w:after="0"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</w:p>
    <w:p w:rsidR="00882EDD" w:rsidRDefault="00882EDD">
      <w:pPr>
        <w:pStyle w:val="a5"/>
        <w:spacing w:after="0"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</w:p>
    <w:p w:rsidR="00882EDD" w:rsidRDefault="00882EDD">
      <w:pPr>
        <w:pStyle w:val="a5"/>
        <w:spacing w:after="0"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</w:p>
    <w:p w:rsidR="00882EDD" w:rsidRDefault="00882EDD">
      <w:pPr>
        <w:pStyle w:val="a5"/>
        <w:spacing w:after="0"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</w:p>
    <w:p w:rsidR="00882EDD" w:rsidRDefault="00882EDD">
      <w:pPr>
        <w:pStyle w:val="a5"/>
        <w:spacing w:after="0" w:line="288" w:lineRule="auto"/>
        <w:ind w:right="-286"/>
        <w:jc w:val="center"/>
        <w:rPr>
          <w:rFonts w:ascii="Times New Roman" w:hAnsi="Times New Roman"/>
          <w:kern w:val="2"/>
          <w:sz w:val="24"/>
          <w:szCs w:val="24"/>
        </w:rPr>
      </w:pPr>
    </w:p>
    <w:p w:rsidR="00882EDD" w:rsidRDefault="00882EDD">
      <w:pPr>
        <w:pStyle w:val="1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kern w:val="2"/>
          <w:sz w:val="24"/>
          <w:szCs w:val="24"/>
        </w:rPr>
        <w:t>Н.Новгород</w:t>
      </w:r>
      <w:proofErr w:type="spellEnd"/>
      <w:r>
        <w:rPr>
          <w:rFonts w:ascii="Times New Roman" w:hAnsi="Times New Roman" w:cs="Times New Roman"/>
          <w:kern w:val="2"/>
          <w:sz w:val="24"/>
          <w:szCs w:val="24"/>
        </w:rPr>
        <w:t>, 2017 г.</w:t>
      </w:r>
    </w:p>
    <w:p w:rsidR="00882EDD" w:rsidRDefault="00882EDD">
      <w:pPr>
        <w:pStyle w:val="a5"/>
        <w:tabs>
          <w:tab w:val="left" w:pos="7680"/>
        </w:tabs>
        <w:spacing w:after="0" w:line="288" w:lineRule="auto"/>
        <w:ind w:right="-286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ab/>
      </w:r>
    </w:p>
    <w:p w:rsidR="00882EDD" w:rsidRDefault="00882EDD">
      <w:pPr>
        <w:pStyle w:val="ad"/>
        <w:jc w:val="both"/>
        <w:rPr>
          <w:rFonts w:ascii="Times New Roman" w:hAnsi="Times New Roman"/>
          <w:b/>
          <w:bCs/>
          <w:sz w:val="24"/>
          <w:szCs w:val="24"/>
        </w:rPr>
      </w:pPr>
      <w:r>
        <w:br w:type="page"/>
      </w:r>
    </w:p>
    <w:p w:rsidR="00882EDD" w:rsidRDefault="00882EDD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</w:rPr>
        <w:t>Приложение Б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 xml:space="preserve"> </w:t>
      </w:r>
    </w:p>
    <w:p w:rsidR="00882EDD" w:rsidRDefault="00882ED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82EDD" w:rsidRDefault="00882EDD">
      <w:pPr>
        <w:spacing w:before="230" w:after="0" w:line="240" w:lineRule="auto"/>
        <w:ind w:left="-567" w:firstLine="1"/>
        <w:jc w:val="center"/>
        <w:rPr>
          <w:rFonts w:ascii="Times New Roman" w:hAnsi="Times New Roman"/>
          <w:b/>
          <w:color w:val="000000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Федеральное государственное автономное образовательное учреждение высшего образов</w:t>
      </w:r>
      <w:r>
        <w:rPr>
          <w:rFonts w:ascii="Times New Roman" w:hAnsi="Times New Roman"/>
          <w:b/>
          <w:color w:val="000000"/>
          <w:sz w:val="24"/>
          <w:szCs w:val="24"/>
        </w:rPr>
        <w:t>а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ния </w:t>
      </w:r>
      <w:r>
        <w:rPr>
          <w:rFonts w:ascii="Times New Roman" w:hAnsi="Times New Roman"/>
          <w:b/>
          <w:color w:val="000000"/>
          <w:szCs w:val="24"/>
        </w:rPr>
        <w:t xml:space="preserve">«Национальный исследовательский нижегородский государственный университет </w:t>
      </w:r>
    </w:p>
    <w:p w:rsidR="00882EDD" w:rsidRDefault="00882EDD">
      <w:pPr>
        <w:spacing w:before="230" w:after="0" w:line="240" w:lineRule="auto"/>
        <w:ind w:left="-567" w:firstLine="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Cs w:val="24"/>
        </w:rPr>
        <w:t>им. Н.И. Лобачевского»</w:t>
      </w:r>
    </w:p>
    <w:p w:rsidR="00882EDD" w:rsidRDefault="00882EDD">
      <w:pPr>
        <w:spacing w:before="230" w:after="0" w:line="240" w:lineRule="auto"/>
        <w:ind w:left="-567" w:firstLine="1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82EDD" w:rsidRDefault="00882EDD">
      <w:pPr>
        <w:spacing w:after="0" w:line="240" w:lineRule="auto"/>
        <w:jc w:val="center"/>
        <w:rPr>
          <w:rFonts w:ascii="Times New Roman" w:hAnsi="Times New Roman"/>
          <w:b/>
          <w:bCs/>
          <w:cap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aps/>
          <w:color w:val="000000"/>
          <w:sz w:val="24"/>
          <w:szCs w:val="24"/>
        </w:rPr>
        <w:t xml:space="preserve">индивидуальноЕ ЗАДАНИЕ НА   ПРАКТИКУ </w:t>
      </w:r>
    </w:p>
    <w:p w:rsidR="00882EDD" w:rsidRDefault="00882EDD">
      <w:pPr>
        <w:spacing w:after="0" w:line="240" w:lineRule="auto"/>
        <w:jc w:val="center"/>
        <w:rPr>
          <w:rFonts w:ascii="Times New Roman" w:hAnsi="Times New Roman"/>
          <w:b/>
          <w:bCs/>
          <w:cap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aps/>
          <w:color w:val="000000"/>
          <w:sz w:val="24"/>
          <w:szCs w:val="24"/>
        </w:rPr>
        <w:t>«Научно-исследовательская работа»</w:t>
      </w:r>
    </w:p>
    <w:p w:rsidR="00882EDD" w:rsidRDefault="00882EDD">
      <w:pPr>
        <w:spacing w:after="0" w:line="240" w:lineRule="auto"/>
        <w:jc w:val="center"/>
        <w:rPr>
          <w:rFonts w:ascii="Times New Roman" w:hAnsi="Times New Roman"/>
          <w:b/>
          <w:bCs/>
          <w:caps/>
          <w:color w:val="000000"/>
          <w:sz w:val="24"/>
          <w:szCs w:val="24"/>
        </w:rPr>
      </w:pPr>
    </w:p>
    <w:p w:rsidR="00882EDD" w:rsidRDefault="00882EDD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82EDD" w:rsidRDefault="00882EDD">
      <w:pPr>
        <w:spacing w:after="0" w:line="257" w:lineRule="atLeast"/>
        <w:ind w:right="91" w:firstLine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Обучающийся</w:t>
      </w:r>
    </w:p>
    <w:p w:rsidR="00882EDD" w:rsidRDefault="00882EDD">
      <w:pPr>
        <w:spacing w:after="0" w:line="257" w:lineRule="atLeast"/>
        <w:ind w:right="91" w:firstLine="7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>                                                           </w:t>
      </w:r>
      <w:r>
        <w:rPr>
          <w:rFonts w:ascii="Times New Roman" w:hAnsi="Times New Roman"/>
          <w:color w:val="000000"/>
          <w:sz w:val="20"/>
          <w:szCs w:val="20"/>
        </w:rPr>
        <w:t>(фамилия, имя, отчество полностью)</w:t>
      </w:r>
    </w:p>
    <w:p w:rsidR="00882EDD" w:rsidRDefault="00882EDD">
      <w:pPr>
        <w:spacing w:before="5"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Курс______________________________________________________________________</w:t>
      </w:r>
    </w:p>
    <w:p w:rsidR="00882EDD" w:rsidRDefault="00882EDD">
      <w:pPr>
        <w:spacing w:before="5"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82EDD" w:rsidRDefault="00882EDD">
      <w:pPr>
        <w:spacing w:before="5"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Форма обучения ___________________________________________________________</w:t>
      </w:r>
    </w:p>
    <w:p w:rsidR="00882EDD" w:rsidRDefault="00882EDD">
      <w:pPr>
        <w:spacing w:before="5"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82EDD" w:rsidRDefault="00882EDD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Направление  подготовки  43.03.02 «Туризм»    </w:t>
      </w:r>
    </w:p>
    <w:p w:rsidR="00882EDD" w:rsidRDefault="00882EDD">
      <w:pPr>
        <w:spacing w:before="230" w:after="0" w:line="240" w:lineRule="auto"/>
        <w:ind w:right="1152"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 </w:t>
      </w:r>
    </w:p>
    <w:p w:rsidR="00882EDD" w:rsidRDefault="00882EDD" w:rsidP="00697BE7">
      <w:pPr>
        <w:tabs>
          <w:tab w:val="left" w:pos="9900"/>
        </w:tabs>
        <w:spacing w:before="230" w:after="0" w:line="221" w:lineRule="atLeast"/>
        <w:ind w:right="21" w:firstLine="72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 Перечень подлежащих рассмотрению вопросов (задания подробно изложены в программе):</w:t>
      </w:r>
    </w:p>
    <w:p w:rsidR="00882EDD" w:rsidRPr="00410B7D" w:rsidRDefault="00882EDD" w:rsidP="00410B7D">
      <w:pPr>
        <w:pStyle w:val="ad"/>
        <w:numPr>
          <w:ilvl w:val="3"/>
          <w:numId w:val="10"/>
        </w:numPr>
        <w:tabs>
          <w:tab w:val="clear" w:pos="2880"/>
          <w:tab w:val="clear" w:pos="4677"/>
          <w:tab w:val="clear" w:pos="9355"/>
        </w:tabs>
        <w:ind w:left="0" w:firstLine="357"/>
        <w:rPr>
          <w:rFonts w:ascii="Times New Roman" w:hAnsi="Times New Roman"/>
          <w:sz w:val="24"/>
          <w:szCs w:val="24"/>
        </w:rPr>
      </w:pPr>
      <w:r w:rsidRPr="00410B7D">
        <w:rPr>
          <w:rFonts w:ascii="Times New Roman" w:hAnsi="Times New Roman"/>
          <w:sz w:val="24"/>
          <w:szCs w:val="24"/>
        </w:rPr>
        <w:t xml:space="preserve">Составить план  научного исследования. </w:t>
      </w:r>
    </w:p>
    <w:p w:rsidR="00882EDD" w:rsidRPr="00410B7D" w:rsidRDefault="00882EDD" w:rsidP="00410B7D">
      <w:pPr>
        <w:pStyle w:val="ad"/>
        <w:numPr>
          <w:ilvl w:val="3"/>
          <w:numId w:val="10"/>
        </w:numPr>
        <w:tabs>
          <w:tab w:val="clear" w:pos="2880"/>
          <w:tab w:val="clear" w:pos="4677"/>
          <w:tab w:val="clear" w:pos="9355"/>
        </w:tabs>
        <w:ind w:left="0" w:firstLine="357"/>
        <w:rPr>
          <w:rFonts w:ascii="Times New Roman" w:hAnsi="Times New Roman"/>
          <w:sz w:val="24"/>
          <w:szCs w:val="24"/>
        </w:rPr>
      </w:pPr>
      <w:r w:rsidRPr="00410B7D">
        <w:rPr>
          <w:rFonts w:ascii="Times New Roman" w:eastAsia="HiddenHorzOCR" w:hAnsi="Times New Roman"/>
          <w:sz w:val="24"/>
          <w:szCs w:val="24"/>
        </w:rPr>
        <w:t xml:space="preserve">Провести подбор научно-исследовательской литературы  по выбранной теме </w:t>
      </w:r>
      <w:r w:rsidRPr="00410B7D">
        <w:rPr>
          <w:rFonts w:ascii="Times New Roman" w:hAnsi="Times New Roman"/>
          <w:sz w:val="24"/>
          <w:szCs w:val="24"/>
        </w:rPr>
        <w:t>выпус</w:t>
      </w:r>
      <w:r w:rsidRPr="00410B7D">
        <w:rPr>
          <w:rFonts w:ascii="Times New Roman" w:hAnsi="Times New Roman"/>
          <w:sz w:val="24"/>
          <w:szCs w:val="24"/>
        </w:rPr>
        <w:t>к</w:t>
      </w:r>
      <w:r w:rsidRPr="00410B7D">
        <w:rPr>
          <w:rFonts w:ascii="Times New Roman" w:hAnsi="Times New Roman"/>
          <w:sz w:val="24"/>
          <w:szCs w:val="24"/>
        </w:rPr>
        <w:t xml:space="preserve">ной квалификационной работы.  </w:t>
      </w:r>
    </w:p>
    <w:p w:rsidR="00882EDD" w:rsidRPr="00410B7D" w:rsidRDefault="00882EDD" w:rsidP="00410B7D">
      <w:pPr>
        <w:pStyle w:val="ad"/>
        <w:numPr>
          <w:ilvl w:val="3"/>
          <w:numId w:val="10"/>
        </w:numPr>
        <w:tabs>
          <w:tab w:val="clear" w:pos="2880"/>
          <w:tab w:val="clear" w:pos="4677"/>
          <w:tab w:val="clear" w:pos="9355"/>
        </w:tabs>
        <w:ind w:left="0" w:firstLine="357"/>
        <w:rPr>
          <w:rFonts w:ascii="Times New Roman" w:hAnsi="Times New Roman"/>
          <w:sz w:val="24"/>
          <w:szCs w:val="24"/>
        </w:rPr>
      </w:pPr>
      <w:r w:rsidRPr="00410B7D">
        <w:rPr>
          <w:rFonts w:ascii="Times New Roman" w:hAnsi="Times New Roman"/>
          <w:sz w:val="24"/>
          <w:szCs w:val="24"/>
        </w:rPr>
        <w:t>Оформить список  литературы   в   соответствии  с  требованиями  стандарта.</w:t>
      </w:r>
    </w:p>
    <w:p w:rsidR="00882EDD" w:rsidRPr="00410B7D" w:rsidRDefault="00882EDD" w:rsidP="00410B7D">
      <w:pPr>
        <w:spacing w:after="0" w:line="240" w:lineRule="auto"/>
        <w:ind w:firstLine="357"/>
        <w:rPr>
          <w:rFonts w:ascii="Times New Roman" w:hAnsi="Times New Roman"/>
          <w:sz w:val="24"/>
          <w:szCs w:val="24"/>
        </w:rPr>
      </w:pPr>
      <w:r w:rsidRPr="00410B7D">
        <w:rPr>
          <w:rFonts w:ascii="Times New Roman" w:hAnsi="Times New Roman"/>
          <w:sz w:val="24"/>
          <w:szCs w:val="24"/>
        </w:rPr>
        <w:t>4.Анализ рынка туристских услуг.</w:t>
      </w:r>
    </w:p>
    <w:p w:rsidR="00882EDD" w:rsidRPr="00410B7D" w:rsidRDefault="00882EDD" w:rsidP="00410B7D">
      <w:pPr>
        <w:pStyle w:val="ad"/>
        <w:tabs>
          <w:tab w:val="clear" w:pos="4677"/>
          <w:tab w:val="clear" w:pos="9355"/>
        </w:tabs>
        <w:ind w:firstLine="357"/>
        <w:rPr>
          <w:rFonts w:ascii="Times New Roman" w:hAnsi="Times New Roman"/>
          <w:sz w:val="24"/>
          <w:szCs w:val="24"/>
        </w:rPr>
      </w:pPr>
      <w:r w:rsidRPr="00410B7D">
        <w:rPr>
          <w:rFonts w:ascii="Times New Roman" w:hAnsi="Times New Roman"/>
          <w:sz w:val="24"/>
          <w:szCs w:val="24"/>
        </w:rPr>
        <w:t>5.Выбор и обоснование методов исследования.</w:t>
      </w:r>
    </w:p>
    <w:p w:rsidR="00882EDD" w:rsidRPr="00410B7D" w:rsidRDefault="00882EDD" w:rsidP="00410B7D">
      <w:pPr>
        <w:pStyle w:val="ad"/>
        <w:tabs>
          <w:tab w:val="clear" w:pos="4677"/>
          <w:tab w:val="clear" w:pos="9355"/>
        </w:tabs>
        <w:ind w:firstLine="357"/>
        <w:rPr>
          <w:rFonts w:ascii="Times New Roman" w:hAnsi="Times New Roman"/>
          <w:sz w:val="24"/>
          <w:szCs w:val="24"/>
        </w:rPr>
      </w:pPr>
      <w:r w:rsidRPr="00410B7D">
        <w:rPr>
          <w:rFonts w:ascii="Times New Roman" w:hAnsi="Times New Roman"/>
          <w:sz w:val="24"/>
          <w:szCs w:val="24"/>
        </w:rPr>
        <w:t xml:space="preserve">6.Инновационные технологии в туристской деятельности. </w:t>
      </w:r>
    </w:p>
    <w:p w:rsidR="00882EDD" w:rsidRDefault="00882EDD" w:rsidP="00697BE7">
      <w:pPr>
        <w:pStyle w:val="ad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882EDD" w:rsidRDefault="00882EDD" w:rsidP="00697BE7">
      <w:pPr>
        <w:tabs>
          <w:tab w:val="left" w:pos="9900"/>
        </w:tabs>
        <w:spacing w:after="0" w:line="240" w:lineRule="auto"/>
        <w:ind w:firstLine="53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82EDD" w:rsidRDefault="00882EDD">
      <w:pPr>
        <w:spacing w:after="0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82EDD" w:rsidRDefault="00882EDD">
      <w:pPr>
        <w:spacing w:after="0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Дата выдачи задания _____________</w:t>
      </w:r>
    </w:p>
    <w:p w:rsidR="00882EDD" w:rsidRDefault="00882EDD">
      <w:pPr>
        <w:spacing w:before="144" w:after="0" w:line="250" w:lineRule="atLeast"/>
        <w:ind w:right="9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82EDD" w:rsidRDefault="00882EDD">
      <w:pPr>
        <w:spacing w:after="0" w:line="250" w:lineRule="atLeast"/>
        <w:ind w:right="9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Руководитель практики от  ННГУ _______________________            ____________________</w:t>
      </w:r>
    </w:p>
    <w:p w:rsidR="00882EDD" w:rsidRDefault="00882EDD">
      <w:pPr>
        <w:spacing w:after="0" w:line="250" w:lineRule="atLeast"/>
        <w:ind w:right="9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                                                                            </w:t>
      </w:r>
      <w:r>
        <w:rPr>
          <w:rFonts w:ascii="Times New Roman" w:hAnsi="Times New Roman"/>
          <w:color w:val="000000"/>
          <w:sz w:val="20"/>
          <w:szCs w:val="20"/>
        </w:rPr>
        <w:t xml:space="preserve">подпись                                                      (ФИО)         </w:t>
      </w:r>
    </w:p>
    <w:p w:rsidR="00882EDD" w:rsidRDefault="00882EDD">
      <w:pPr>
        <w:spacing w:before="144" w:after="0" w:line="250" w:lineRule="atLeast"/>
        <w:ind w:right="98" w:firstLine="29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Согласовано:  </w:t>
      </w:r>
    </w:p>
    <w:p w:rsidR="00882EDD" w:rsidRDefault="00882EDD">
      <w:pPr>
        <w:pStyle w:val="ad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Руководитель практики </w:t>
      </w:r>
    </w:p>
    <w:p w:rsidR="00882EDD" w:rsidRDefault="00882EDD">
      <w:pPr>
        <w:pStyle w:val="ad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профильной организации  _______________________                            _______________</w:t>
      </w:r>
    </w:p>
    <w:p w:rsidR="00882EDD" w:rsidRDefault="00882EDD">
      <w:pPr>
        <w:pStyle w:val="ad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(при прохождении практики в                     подпись                                                                           (ФИО)                                                                       </w:t>
      </w:r>
    </w:p>
    <w:p w:rsidR="00882EDD" w:rsidRDefault="00882EDD">
      <w:pPr>
        <w:pStyle w:val="ad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профильной организации)</w:t>
      </w:r>
    </w:p>
    <w:p w:rsidR="00882EDD" w:rsidRDefault="00882EDD">
      <w:pPr>
        <w:pStyle w:val="ad"/>
        <w:jc w:val="both"/>
        <w:rPr>
          <w:rFonts w:ascii="Times New Roman" w:hAnsi="Times New Roman"/>
          <w:sz w:val="20"/>
          <w:szCs w:val="20"/>
        </w:rPr>
      </w:pPr>
    </w:p>
    <w:p w:rsidR="00882EDD" w:rsidRDefault="00882EDD">
      <w:pPr>
        <w:pStyle w:val="ad"/>
        <w:jc w:val="both"/>
        <w:rPr>
          <w:rFonts w:ascii="Times New Roman" w:hAnsi="Times New Roman"/>
          <w:sz w:val="20"/>
          <w:szCs w:val="20"/>
        </w:rPr>
      </w:pPr>
    </w:p>
    <w:p w:rsidR="00882EDD" w:rsidRDefault="00882EDD">
      <w:pPr>
        <w:spacing w:before="144" w:after="0" w:line="250" w:lineRule="atLeast"/>
        <w:ind w:right="98" w:firstLine="29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Ознакомлен:  </w:t>
      </w:r>
      <w:r>
        <w:rPr>
          <w:rFonts w:ascii="Times New Roman" w:hAnsi="Times New Roman"/>
          <w:color w:val="000000"/>
          <w:sz w:val="24"/>
          <w:szCs w:val="24"/>
        </w:rPr>
        <w:t>           </w:t>
      </w:r>
    </w:p>
    <w:p w:rsidR="00882EDD" w:rsidRDefault="00882EDD">
      <w:pPr>
        <w:pStyle w:val="ad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 Обучающийся     </w:t>
      </w:r>
      <w:r>
        <w:rPr>
          <w:rFonts w:ascii="Times New Roman" w:hAnsi="Times New Roman"/>
          <w:sz w:val="24"/>
          <w:szCs w:val="24"/>
        </w:rPr>
        <w:t>__________________________                                          _______________</w:t>
      </w:r>
    </w:p>
    <w:p w:rsidR="00882EDD" w:rsidRDefault="00882EDD">
      <w:pPr>
        <w:pStyle w:val="ad"/>
        <w:ind w:firstLineChars="1800" w:firstLine="360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подпись                                                                         (ФИО)                                                                       </w:t>
      </w:r>
    </w:p>
    <w:p w:rsidR="00882EDD" w:rsidRDefault="00882EDD">
      <w:pPr>
        <w:spacing w:before="144" w:after="0" w:line="250" w:lineRule="atLeast"/>
        <w:ind w:right="98" w:firstLine="29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   </w:t>
      </w:r>
    </w:p>
    <w:p w:rsidR="00882EDD" w:rsidRDefault="00882EDD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:rsidR="00882EDD" w:rsidRDefault="00882EDD">
      <w:pPr>
        <w:keepNext/>
        <w:spacing w:after="0" w:line="240" w:lineRule="auto"/>
        <w:jc w:val="center"/>
        <w:outlineLvl w:val="6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Приложение  В</w:t>
      </w:r>
    </w:p>
    <w:p w:rsidR="00882EDD" w:rsidRDefault="00882EDD">
      <w:pPr>
        <w:keepNext/>
        <w:spacing w:after="0" w:line="240" w:lineRule="auto"/>
        <w:jc w:val="center"/>
        <w:outlineLvl w:val="6"/>
        <w:rPr>
          <w:rFonts w:ascii="Times New Roman" w:hAnsi="Times New Roman"/>
          <w:sz w:val="24"/>
          <w:szCs w:val="24"/>
        </w:rPr>
      </w:pPr>
    </w:p>
    <w:p w:rsidR="00882EDD" w:rsidRDefault="00882EDD">
      <w:pPr>
        <w:pStyle w:val="110"/>
        <w:ind w:right="576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Рабочий график (план) проведения практики</w:t>
      </w:r>
    </w:p>
    <w:p w:rsidR="00882EDD" w:rsidRDefault="00882EDD">
      <w:pPr>
        <w:pStyle w:val="a9"/>
        <w:rPr>
          <w:rFonts w:ascii="Times New Roman" w:hAnsi="Times New Roman"/>
          <w:b/>
          <w:sz w:val="24"/>
          <w:szCs w:val="24"/>
        </w:rPr>
      </w:pPr>
    </w:p>
    <w:p w:rsidR="00882EDD" w:rsidRDefault="00882EDD">
      <w:pPr>
        <w:tabs>
          <w:tab w:val="left" w:pos="1818"/>
          <w:tab w:val="left" w:pos="968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 обучающегося: __________________________________________________________</w:t>
      </w:r>
    </w:p>
    <w:p w:rsidR="00882EDD" w:rsidRDefault="00882EDD">
      <w:pPr>
        <w:tabs>
          <w:tab w:val="left" w:pos="1818"/>
          <w:tab w:val="left" w:pos="968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обучения: _____________________________________________________________</w:t>
      </w:r>
    </w:p>
    <w:p w:rsidR="00882EDD" w:rsidRDefault="00882EDD">
      <w:pPr>
        <w:pStyle w:val="a9"/>
        <w:tabs>
          <w:tab w:val="left" w:pos="1835"/>
          <w:tab w:val="left" w:pos="3346"/>
          <w:tab w:val="left" w:pos="9685"/>
        </w:tabs>
        <w:spacing w:after="0"/>
        <w:ind w:right="1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Институт экономики и предпринимательства</w:t>
      </w:r>
    </w:p>
    <w:p w:rsidR="00882EDD" w:rsidRDefault="00882EDD" w:rsidP="00B5138A">
      <w:pPr>
        <w:pStyle w:val="a9"/>
        <w:tabs>
          <w:tab w:val="left" w:pos="1835"/>
          <w:tab w:val="left" w:pos="3346"/>
          <w:tab w:val="left" w:pos="9685"/>
        </w:tabs>
        <w:spacing w:after="0"/>
        <w:ind w:right="1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Направление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подготовки: 43.03.02 Туризм____________________________________         </w:t>
      </w:r>
    </w:p>
    <w:p w:rsidR="00882EDD" w:rsidRDefault="00882EDD">
      <w:pPr>
        <w:pStyle w:val="a9"/>
        <w:tabs>
          <w:tab w:val="left" w:pos="1835"/>
          <w:tab w:val="left" w:pos="3346"/>
          <w:tab w:val="left" w:pos="9685"/>
        </w:tabs>
        <w:spacing w:after="0"/>
        <w:ind w:right="1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Курс: 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w w:val="9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</w:t>
      </w:r>
    </w:p>
    <w:p w:rsidR="00882EDD" w:rsidRDefault="00882EDD">
      <w:pPr>
        <w:pStyle w:val="a9"/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Место прохождения практики: </w:t>
      </w:r>
      <w:r>
        <w:rPr>
          <w:rFonts w:ascii="Times New Roman" w:hAnsi="Times New Roman"/>
          <w:sz w:val="24"/>
          <w:szCs w:val="24"/>
        </w:rPr>
        <w:t>кафедра сервиса и туризма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ИЭП</w:t>
      </w:r>
      <w:r>
        <w:rPr>
          <w:rFonts w:ascii="Times New Roman" w:hAnsi="Times New Roman"/>
          <w:sz w:val="24"/>
          <w:szCs w:val="24"/>
        </w:rPr>
        <w:t xml:space="preserve"> _________________________ </w:t>
      </w:r>
    </w:p>
    <w:p w:rsidR="00882EDD" w:rsidRDefault="00882EDD">
      <w:pPr>
        <w:pStyle w:val="a9"/>
        <w:spacing w:before="120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(наименование базы практики – структурного подразделения ННГУ)</w:t>
      </w:r>
    </w:p>
    <w:p w:rsidR="00882EDD" w:rsidRDefault="00882EDD">
      <w:pPr>
        <w:pStyle w:val="a9"/>
        <w:tabs>
          <w:tab w:val="left" w:pos="9567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практики от ННГУ _______________________________________________</w:t>
      </w:r>
    </w:p>
    <w:p w:rsidR="00882EDD" w:rsidRDefault="00882EDD">
      <w:pPr>
        <w:pStyle w:val="a9"/>
        <w:tabs>
          <w:tab w:val="left" w:pos="9567"/>
        </w:tabs>
        <w:spacing w:after="0"/>
        <w:jc w:val="center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(Ф.И.О., должность</w:t>
      </w:r>
      <w:r>
        <w:rPr>
          <w:rFonts w:ascii="Times New Roman" w:hAnsi="Times New Roman"/>
          <w:spacing w:val="-1"/>
          <w:sz w:val="24"/>
          <w:szCs w:val="24"/>
          <w:vertAlign w:val="superscript"/>
        </w:rPr>
        <w:t>)</w:t>
      </w:r>
    </w:p>
    <w:p w:rsidR="00882EDD" w:rsidRDefault="00882E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 и тип практики: п</w:t>
      </w:r>
      <w:r>
        <w:rPr>
          <w:rFonts w:ascii="Times New Roman" w:hAnsi="Times New Roman"/>
          <w:sz w:val="24"/>
          <w:szCs w:val="24"/>
          <w:lang w:eastAsia="en-US"/>
        </w:rPr>
        <w:t>роизводственная, н</w:t>
      </w:r>
      <w:r>
        <w:rPr>
          <w:rFonts w:ascii="Times New Roman" w:hAnsi="Times New Roman"/>
          <w:bCs/>
          <w:sz w:val="24"/>
          <w:szCs w:val="24"/>
          <w:lang w:eastAsia="en-US"/>
        </w:rPr>
        <w:t>аучно-исследовательская работа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82EDD" w:rsidRDefault="00882E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прохождения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практики: с</w:t>
      </w:r>
      <w:r>
        <w:rPr>
          <w:rFonts w:ascii="Times New Roman" w:hAnsi="Times New Roman"/>
          <w:sz w:val="24"/>
          <w:szCs w:val="24"/>
          <w:u w:val="single"/>
        </w:rPr>
        <w:tab/>
        <w:t xml:space="preserve"> </w:t>
      </w: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>.</w:t>
      </w:r>
    </w:p>
    <w:p w:rsidR="00882EDD" w:rsidRDefault="00882EDD">
      <w:pPr>
        <w:pStyle w:val="a9"/>
        <w:spacing w:before="11"/>
        <w:rPr>
          <w:rFonts w:ascii="Times New Roman" w:hAnsi="Times New Roman"/>
          <w:sz w:val="24"/>
          <w:szCs w:val="24"/>
        </w:rPr>
      </w:pPr>
    </w:p>
    <w:tbl>
      <w:tblPr>
        <w:tblW w:w="9690" w:type="dxa"/>
        <w:jc w:val="center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95"/>
        <w:gridCol w:w="8095"/>
      </w:tblGrid>
      <w:tr w:rsidR="00882EDD">
        <w:trPr>
          <w:trHeight w:val="574"/>
          <w:jc w:val="center"/>
        </w:trPr>
        <w:tc>
          <w:tcPr>
            <w:tcW w:w="1595" w:type="dxa"/>
          </w:tcPr>
          <w:p w:rsidR="00882EDD" w:rsidRDefault="00882EDD">
            <w:pPr>
              <w:pStyle w:val="TableParagraph"/>
              <w:spacing w:before="157" w:line="276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Дата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(период)</w:t>
            </w:r>
          </w:p>
        </w:tc>
        <w:tc>
          <w:tcPr>
            <w:tcW w:w="8095" w:type="dxa"/>
          </w:tcPr>
          <w:p w:rsidR="00882EDD" w:rsidRDefault="00882EDD">
            <w:pPr>
              <w:pStyle w:val="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Содержание и планируемые результаты практики </w:t>
            </w:r>
          </w:p>
          <w:p w:rsidR="00882EDD" w:rsidRDefault="00882EDD">
            <w:pPr>
              <w:pStyle w:val="TableParagraph"/>
              <w:spacing w:line="276" w:lineRule="auto"/>
              <w:ind w:left="1213" w:hanging="122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(характеристика выполняемых работ, </w:t>
            </w:r>
            <w:r>
              <w:rPr>
                <w:sz w:val="24"/>
                <w:szCs w:val="24"/>
                <w:lang w:val="ru-RU"/>
              </w:rPr>
              <w:t>мероприятия, задания, поручения и пр.)</w:t>
            </w:r>
          </w:p>
        </w:tc>
      </w:tr>
      <w:tr w:rsidR="00882EDD">
        <w:trPr>
          <w:trHeight w:val="574"/>
          <w:jc w:val="center"/>
        </w:trPr>
        <w:tc>
          <w:tcPr>
            <w:tcW w:w="1595" w:type="dxa"/>
          </w:tcPr>
          <w:p w:rsidR="00882EDD" w:rsidRDefault="00882E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5" w:type="dxa"/>
            <w:vAlign w:val="center"/>
          </w:tcPr>
          <w:p w:rsidR="00882EDD" w:rsidRDefault="00882ED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2EDD">
        <w:trPr>
          <w:trHeight w:val="574"/>
          <w:jc w:val="center"/>
        </w:trPr>
        <w:tc>
          <w:tcPr>
            <w:tcW w:w="1595" w:type="dxa"/>
          </w:tcPr>
          <w:p w:rsidR="00882EDD" w:rsidRDefault="00882E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5" w:type="dxa"/>
            <w:vAlign w:val="center"/>
          </w:tcPr>
          <w:p w:rsidR="00882EDD" w:rsidRDefault="00882ED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82EDD" w:rsidRDefault="00882EDD">
      <w:pPr>
        <w:pStyle w:val="a9"/>
        <w:tabs>
          <w:tab w:val="left" w:pos="3859"/>
          <w:tab w:val="left" w:pos="9685"/>
        </w:tabs>
        <w:spacing w:after="0"/>
        <w:rPr>
          <w:rFonts w:ascii="Times New Roman" w:hAnsi="Times New Roman"/>
          <w:sz w:val="24"/>
          <w:szCs w:val="24"/>
        </w:rPr>
      </w:pPr>
    </w:p>
    <w:p w:rsidR="00882EDD" w:rsidRDefault="00882EDD">
      <w:pPr>
        <w:pStyle w:val="a9"/>
        <w:tabs>
          <w:tab w:val="left" w:pos="3859"/>
          <w:tab w:val="left" w:pos="9685"/>
        </w:tabs>
        <w:spacing w:after="0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Руководитель практики от ННГУ ________________________________________________</w:t>
      </w:r>
      <w:r>
        <w:rPr>
          <w:rFonts w:ascii="Times New Roman" w:hAnsi="Times New Roman"/>
          <w:i/>
          <w:sz w:val="24"/>
          <w:szCs w:val="24"/>
          <w:vertAlign w:val="superscript"/>
        </w:rPr>
        <w:t xml:space="preserve">  </w:t>
      </w:r>
    </w:p>
    <w:p w:rsidR="00882EDD" w:rsidRDefault="00882EDD">
      <w:pPr>
        <w:pStyle w:val="a9"/>
        <w:tabs>
          <w:tab w:val="left" w:pos="3859"/>
          <w:tab w:val="left" w:pos="9685"/>
        </w:tabs>
        <w:spacing w:after="0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                     (Ф.И.О., подпись)   </w:t>
      </w:r>
    </w:p>
    <w:p w:rsidR="00882EDD" w:rsidRDefault="00882EDD">
      <w:pPr>
        <w:pStyle w:val="110"/>
        <w:ind w:right="576"/>
        <w:rPr>
          <w:sz w:val="24"/>
          <w:szCs w:val="24"/>
          <w:lang w:val="ru-RU"/>
        </w:rPr>
      </w:pPr>
    </w:p>
    <w:p w:rsidR="00882EDD" w:rsidRDefault="00882EDD">
      <w:pPr>
        <w:pStyle w:val="ad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82EDD" w:rsidRDefault="00882EDD">
      <w:r>
        <w:br w:type="page"/>
      </w:r>
      <w:r w:rsidR="002B1214">
        <w:rPr>
          <w:noProof/>
        </w:rPr>
        <w:lastRenderedPageBreak/>
        <w:pict>
          <v:shape id="Изображение 1" o:spid="_x0000_i1026" type="#_x0000_t75" style="width:474pt;height:671.25pt;visibility:visible">
            <v:imagedata r:id="rId27" o:title=""/>
          </v:shape>
        </w:pict>
      </w:r>
    </w:p>
    <w:p w:rsidR="00882EDD" w:rsidRDefault="00882E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br w:type="page"/>
      </w:r>
      <w:r w:rsidR="002B1214">
        <w:rPr>
          <w:rFonts w:ascii="Times New Roman" w:hAnsi="Times New Roman"/>
          <w:noProof/>
          <w:sz w:val="24"/>
          <w:szCs w:val="24"/>
        </w:rPr>
        <w:lastRenderedPageBreak/>
        <w:pict>
          <v:shape id="Изображение 2" o:spid="_x0000_i1027" type="#_x0000_t75" style="width:494.25pt;height:675.75pt;visibility:visible">
            <v:imagedata r:id="rId28" o:title=""/>
          </v:shape>
        </w:pict>
      </w:r>
    </w:p>
    <w:p w:rsidR="00882EDD" w:rsidRDefault="00882EDD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bCs/>
          <w:sz w:val="24"/>
          <w:szCs w:val="24"/>
        </w:rPr>
        <w:lastRenderedPageBreak/>
        <w:t>Приложение Д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 xml:space="preserve"> </w:t>
      </w:r>
    </w:p>
    <w:p w:rsidR="00882EDD" w:rsidRDefault="00882EDD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</w:pPr>
    </w:p>
    <w:p w:rsidR="00882EDD" w:rsidRDefault="00882EDD">
      <w:pPr>
        <w:spacing w:after="0" w:line="240" w:lineRule="auto"/>
        <w:jc w:val="center"/>
        <w:rPr>
          <w:rFonts w:ascii="Times New Roman" w:hAnsi="Times New Roman"/>
          <w:bCs/>
          <w:i/>
          <w:iCs/>
          <w:sz w:val="24"/>
          <w:szCs w:val="24"/>
          <w:lang w:eastAsia="en-US"/>
        </w:rPr>
      </w:pPr>
      <w:r>
        <w:rPr>
          <w:rFonts w:ascii="Times New Roman" w:hAnsi="Times New Roman"/>
          <w:bCs/>
          <w:i/>
          <w:iCs/>
          <w:sz w:val="24"/>
          <w:szCs w:val="24"/>
          <w:lang w:eastAsia="en-US"/>
        </w:rPr>
        <w:t>Оформление списка использованных источников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Ссылки на источники информации, из которых были заимствованы те или иные фр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зы, предложения, результаты и прочее, оформляются в виде цифры, заключенной в квадра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ные скобки (например, [2] если ссылка на один источник, [3–6] или [3, 5, 6] – если ссылка одновременно на несколько источников), где значение цифры – это порядковый номер соо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ветствующего информационного источника в списке литературы. 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источников оформляется в соответствии с ГОСТ 7.1-2003 «Библиографич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ская запись». 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таблице приведены примеры оформления библиографической записи источника по отдельным их типам. </w:t>
      </w:r>
    </w:p>
    <w:p w:rsidR="00882EDD" w:rsidRDefault="00882ED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882EDD" w:rsidRDefault="00882ED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Таблица  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>–</w:t>
      </w:r>
      <w:r>
        <w:rPr>
          <w:rFonts w:ascii="Times New Roman" w:hAnsi="Times New Roman"/>
          <w:sz w:val="24"/>
          <w:szCs w:val="24"/>
          <w:lang w:eastAsia="en-US"/>
        </w:rPr>
        <w:t xml:space="preserve"> Правила и примеры оформления списка источников </w:t>
      </w:r>
    </w:p>
    <w:p w:rsidR="00882EDD" w:rsidRDefault="00882ED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US"/>
        </w:rPr>
      </w:pPr>
    </w:p>
    <w:tbl>
      <w:tblPr>
        <w:tblW w:w="9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02"/>
        <w:gridCol w:w="158"/>
        <w:gridCol w:w="1332"/>
        <w:gridCol w:w="33"/>
        <w:gridCol w:w="6946"/>
        <w:gridCol w:w="24"/>
      </w:tblGrid>
      <w:tr w:rsidR="00882EDD">
        <w:trPr>
          <w:gridAfter w:val="1"/>
          <w:wAfter w:w="24" w:type="dxa"/>
          <w:jc w:val="center"/>
        </w:trPr>
        <w:tc>
          <w:tcPr>
            <w:tcW w:w="1402" w:type="dxa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Тип и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точника</w:t>
            </w:r>
          </w:p>
        </w:tc>
        <w:tc>
          <w:tcPr>
            <w:tcW w:w="1490" w:type="dxa"/>
            <w:gridSpan w:val="2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Особенн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сти исто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ч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ника</w:t>
            </w:r>
          </w:p>
        </w:tc>
        <w:tc>
          <w:tcPr>
            <w:tcW w:w="6979" w:type="dxa"/>
            <w:gridSpan w:val="2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Пример оформления библиографического описания </w:t>
            </w:r>
          </w:p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в списке источников </w:t>
            </w:r>
          </w:p>
        </w:tc>
      </w:tr>
      <w:tr w:rsidR="00882EDD">
        <w:trPr>
          <w:gridAfter w:val="1"/>
          <w:wAfter w:w="24" w:type="dxa"/>
          <w:jc w:val="center"/>
        </w:trPr>
        <w:tc>
          <w:tcPr>
            <w:tcW w:w="1402" w:type="dxa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90" w:type="dxa"/>
            <w:gridSpan w:val="2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979" w:type="dxa"/>
            <w:gridSpan w:val="2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3</w:t>
            </w:r>
          </w:p>
        </w:tc>
      </w:tr>
      <w:tr w:rsidR="00882EDD" w:rsidRPr="002B1214">
        <w:trPr>
          <w:gridAfter w:val="1"/>
          <w:wAfter w:w="24" w:type="dxa"/>
          <w:trHeight w:val="908"/>
          <w:jc w:val="center"/>
        </w:trPr>
        <w:tc>
          <w:tcPr>
            <w:tcW w:w="1402" w:type="dxa"/>
            <w:vMerge w:val="restart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Книга,</w:t>
            </w:r>
          </w:p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учебник,</w:t>
            </w:r>
          </w:p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моногр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фия</w:t>
            </w:r>
          </w:p>
        </w:tc>
        <w:tc>
          <w:tcPr>
            <w:tcW w:w="1490" w:type="dxa"/>
            <w:gridSpan w:val="2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Один </w:t>
            </w:r>
          </w:p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автор</w:t>
            </w:r>
          </w:p>
        </w:tc>
        <w:tc>
          <w:tcPr>
            <w:tcW w:w="6979" w:type="dxa"/>
            <w:gridSpan w:val="2"/>
          </w:tcPr>
          <w:p w:rsidR="00882EDD" w:rsidRDefault="00882EDD">
            <w:pPr>
              <w:pStyle w:val="1"/>
              <w:spacing w:before="0" w:after="0" w:line="240" w:lineRule="auto"/>
              <w:ind w:firstLine="567"/>
              <w:rPr>
                <w:rFonts w:ascii="Times New Roman" w:hAnsi="Times New Roman" w:cs="Times New Roman"/>
                <w:b w:val="0"/>
                <w:i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Чудновский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А.Д. Туризм и гостиничное хозяйство. –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Юркнига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, 2005. – 448 с.</w:t>
            </w:r>
          </w:p>
          <w:p w:rsidR="00882EDD" w:rsidRDefault="00882EDD">
            <w:pPr>
              <w:pStyle w:val="1"/>
              <w:shd w:val="clear" w:color="auto" w:fill="FFFFFF"/>
              <w:spacing w:before="0"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  <w:lang w:val="en-US"/>
              </w:rPr>
              <w:t>Bailey A. English for International Tourism: Intermediate Teacher's Book. – London: Longman, 2010. – 320 p.</w:t>
            </w:r>
          </w:p>
        </w:tc>
      </w:tr>
      <w:tr w:rsidR="00882EDD" w:rsidRPr="002B1214">
        <w:trPr>
          <w:gridAfter w:val="1"/>
          <w:wAfter w:w="24" w:type="dxa"/>
          <w:trHeight w:val="1817"/>
          <w:jc w:val="center"/>
        </w:trPr>
        <w:tc>
          <w:tcPr>
            <w:tcW w:w="1402" w:type="dxa"/>
            <w:vMerge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490" w:type="dxa"/>
            <w:gridSpan w:val="2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Два-три 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тора</w:t>
            </w:r>
          </w:p>
        </w:tc>
        <w:tc>
          <w:tcPr>
            <w:tcW w:w="6979" w:type="dxa"/>
            <w:gridSpan w:val="2"/>
          </w:tcPr>
          <w:p w:rsidR="00882EDD" w:rsidRDefault="00882ED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Веткин В.А.,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Винтайкина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Е.В.. Технология создания ту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продукта: пакетные туры. – М: Финансы и статистика, 2013. – 240 с.</w:t>
            </w:r>
          </w:p>
          <w:p w:rsidR="00882EDD" w:rsidRDefault="00882ED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Чередникова Л.Е., Бовин А.А.,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Штейнгольц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Б.И. Иннов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ции в социально-культурном сервисе и туризме: стратегия и та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тика. – Новосибирск: Изд-во НГТУ, 2007. – 450 с.</w:t>
            </w:r>
          </w:p>
          <w:p w:rsidR="00882EDD" w:rsidRDefault="00882ED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Kotler P.,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Haider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D., Rein I. Marketing places: attracting 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vestment, industry, and tourism to cities, states, and nations. – NY: A Division of Simon &amp; Schuster, 1993. – 390 p.</w:t>
            </w:r>
          </w:p>
        </w:tc>
      </w:tr>
      <w:tr w:rsidR="00882EDD" w:rsidRPr="002B1214">
        <w:trPr>
          <w:gridAfter w:val="1"/>
          <w:wAfter w:w="24" w:type="dxa"/>
          <w:jc w:val="center"/>
        </w:trPr>
        <w:tc>
          <w:tcPr>
            <w:tcW w:w="1402" w:type="dxa"/>
            <w:vMerge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490" w:type="dxa"/>
            <w:gridSpan w:val="2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 и более автора</w:t>
            </w:r>
          </w:p>
        </w:tc>
        <w:tc>
          <w:tcPr>
            <w:tcW w:w="6979" w:type="dxa"/>
            <w:gridSpan w:val="2"/>
          </w:tcPr>
          <w:p w:rsidR="00882EDD" w:rsidRDefault="00882ED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Организация туризма / А.П.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Дурович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Н.И.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Кабушкин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Т.М. Сергеева и др. – Минск: Новое знание, 2003. – 632 с.</w:t>
            </w:r>
          </w:p>
          <w:p w:rsidR="00882EDD" w:rsidRDefault="00882ED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Tourism: Principles and Practice / J. Fletcher, A.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Fyall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, D. Gil-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bert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, S.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Wanhill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. – NY: Prentice Hall, 2013. – 672 p.</w:t>
            </w:r>
          </w:p>
        </w:tc>
      </w:tr>
      <w:tr w:rsidR="00882EDD" w:rsidRPr="002B1214">
        <w:trPr>
          <w:gridAfter w:val="1"/>
          <w:wAfter w:w="24" w:type="dxa"/>
          <w:jc w:val="center"/>
        </w:trPr>
        <w:tc>
          <w:tcPr>
            <w:tcW w:w="2892" w:type="dxa"/>
            <w:gridSpan w:val="3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Научные, </w:t>
            </w:r>
          </w:p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научно-популярные </w:t>
            </w:r>
          </w:p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статьи </w:t>
            </w:r>
          </w:p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из серийного (продолж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ющегося) издания</w:t>
            </w:r>
          </w:p>
        </w:tc>
        <w:tc>
          <w:tcPr>
            <w:tcW w:w="6979" w:type="dxa"/>
            <w:gridSpan w:val="2"/>
          </w:tcPr>
          <w:p w:rsidR="00882EDD" w:rsidRDefault="00882ED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Сахарчук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Е.С. Методика анализа зарубежных моделей по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готовки кадров для сферы туризма // Вестник Ассоциации вузов туризма и сервиса. – 2014. – Т. 8. – №3. – С. 78–84.</w:t>
            </w:r>
          </w:p>
          <w:p w:rsidR="00882EDD" w:rsidRDefault="00882ED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Хаванова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Н.В. Использование инструментария маркетинга впечатлений в индустрии туризма / Т.М. Кривошеева, В.М. Осокин, Н.В.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Хаванова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// Сервис в России и за рубежом. – Т.8. –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Вып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3. – C. 3–14.</w:t>
            </w:r>
          </w:p>
          <w:p w:rsidR="00882EDD" w:rsidRDefault="00882ED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Dann G.,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Gohen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E. Sociology and tourism // Annals of Tourism Research. – 1991. – Vol. 18. – P. 155–169.</w:t>
            </w:r>
          </w:p>
        </w:tc>
      </w:tr>
      <w:tr w:rsidR="00882EDD">
        <w:trPr>
          <w:gridAfter w:val="1"/>
          <w:wAfter w:w="24" w:type="dxa"/>
          <w:jc w:val="center"/>
        </w:trPr>
        <w:tc>
          <w:tcPr>
            <w:tcW w:w="2892" w:type="dxa"/>
            <w:gridSpan w:val="3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Статья из сборника мат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риалов (тезисов)</w:t>
            </w:r>
          </w:p>
        </w:tc>
        <w:tc>
          <w:tcPr>
            <w:tcW w:w="6979" w:type="dxa"/>
            <w:gridSpan w:val="2"/>
          </w:tcPr>
          <w:p w:rsidR="00882EDD" w:rsidRDefault="00882ED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Игнатьев А.В. К вопросу об усилении функций туризма в постиндустриальном обществе // Туризм и региональное разв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тие: Сб. науч. статей. – Смоленск, 2006. – С. 73–78.</w:t>
            </w:r>
          </w:p>
          <w:p w:rsidR="00882EDD" w:rsidRDefault="00882ED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Христофорова И.В.,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Колгушкина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А.В., Христофоров А.В. Маркетинговые исследования рынка услуг гостиничного ко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плекса г. Москвы // Сб. мат. 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научно-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практ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конф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«Проблемы практического маркетинга в сфере сервиса». – М.,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2009. – С. 34–39.</w:t>
            </w:r>
          </w:p>
        </w:tc>
      </w:tr>
      <w:tr w:rsidR="00882EDD" w:rsidRPr="002B1214">
        <w:trPr>
          <w:jc w:val="center"/>
        </w:trPr>
        <w:tc>
          <w:tcPr>
            <w:tcW w:w="2925" w:type="dxa"/>
            <w:gridSpan w:val="4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Сборник научных статей,</w:t>
            </w:r>
          </w:p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статистические отчеты</w:t>
            </w:r>
          </w:p>
        </w:tc>
        <w:tc>
          <w:tcPr>
            <w:tcW w:w="6970" w:type="dxa"/>
            <w:gridSpan w:val="2"/>
          </w:tcPr>
          <w:p w:rsidR="00882EDD" w:rsidRDefault="00882ED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Управление бизнесом: сборник статей / отв. ред. И.И. Ив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нов. – Н. Новгород: Изд-во Нижегородского ун-та, 2009. – 243 с.</w:t>
            </w:r>
          </w:p>
          <w:p w:rsidR="00882EDD" w:rsidRDefault="00882ED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UNWTO Tourism Highlights 2014 Edition. – Madrid: U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WTO, 2014. – 16 p.</w:t>
            </w:r>
          </w:p>
        </w:tc>
      </w:tr>
      <w:tr w:rsidR="00882EDD" w:rsidRPr="002B1214">
        <w:trPr>
          <w:trHeight w:val="570"/>
          <w:jc w:val="center"/>
        </w:trPr>
        <w:tc>
          <w:tcPr>
            <w:tcW w:w="1560" w:type="dxa"/>
            <w:gridSpan w:val="2"/>
            <w:vMerge w:val="restart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Статьи из энциклоп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дий, слов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рей, спр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вочников</w:t>
            </w:r>
          </w:p>
        </w:tc>
        <w:tc>
          <w:tcPr>
            <w:tcW w:w="1365" w:type="dxa"/>
            <w:gridSpan w:val="2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изданных в печатном виде</w:t>
            </w:r>
          </w:p>
        </w:tc>
        <w:tc>
          <w:tcPr>
            <w:tcW w:w="6970" w:type="dxa"/>
            <w:gridSpan w:val="2"/>
          </w:tcPr>
          <w:p w:rsidR="00882EDD" w:rsidRDefault="00882ED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Система бронирования и резервирования // Энциклопедия туризма: Справочник / Сост. И.В. Зорин, В.А. Квартальнов. – М.: Финансы и статистика, 2003. – С. 234.</w:t>
            </w:r>
          </w:p>
          <w:p w:rsidR="00882EDD" w:rsidRDefault="00882ED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Employment in tourism industries // Glossary of tourism terms. – Madrid: UNWTO, 2014. – P. 4.</w:t>
            </w:r>
          </w:p>
        </w:tc>
      </w:tr>
      <w:tr w:rsidR="00882EDD">
        <w:trPr>
          <w:trHeight w:val="525"/>
          <w:jc w:val="center"/>
        </w:trPr>
        <w:tc>
          <w:tcPr>
            <w:tcW w:w="1560" w:type="dxa"/>
            <w:gridSpan w:val="2"/>
            <w:vMerge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365" w:type="dxa"/>
            <w:gridSpan w:val="2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электро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ных изд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ний</w:t>
            </w:r>
          </w:p>
        </w:tc>
        <w:tc>
          <w:tcPr>
            <w:tcW w:w="6970" w:type="dxa"/>
            <w:gridSpan w:val="2"/>
          </w:tcPr>
          <w:p w:rsidR="00882EDD" w:rsidRDefault="00882ED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Спортивный туризм // Свободная энциклопедия «Викип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дия».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URL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</w:t>
            </w:r>
            <w:hyperlink r:id="rId29" w:history="1">
              <w:r>
                <w:rPr>
                  <w:rStyle w:val="af1"/>
                  <w:sz w:val="24"/>
                  <w:szCs w:val="24"/>
                  <w:shd w:val="clear" w:color="auto" w:fill="FFFFFF"/>
                  <w:lang w:val="en-US"/>
                </w:rPr>
                <w:t>https</w:t>
              </w:r>
              <w:r>
                <w:rPr>
                  <w:rStyle w:val="af1"/>
                  <w:sz w:val="24"/>
                  <w:szCs w:val="24"/>
                  <w:shd w:val="clear" w:color="auto" w:fill="FFFFFF"/>
                </w:rPr>
                <w:t>://</w:t>
              </w:r>
              <w:proofErr w:type="spellStart"/>
              <w:r>
                <w:rPr>
                  <w:rStyle w:val="af1"/>
                  <w:sz w:val="24"/>
                  <w:szCs w:val="24"/>
                  <w:shd w:val="clear" w:color="auto" w:fill="FFFFFF"/>
                  <w:lang w:val="en-US"/>
                </w:rPr>
                <w:t>ru</w:t>
              </w:r>
              <w:proofErr w:type="spellEnd"/>
              <w:r>
                <w:rPr>
                  <w:rStyle w:val="af1"/>
                  <w:sz w:val="24"/>
                  <w:szCs w:val="24"/>
                  <w:shd w:val="clear" w:color="auto" w:fill="FFFFFF"/>
                </w:rPr>
                <w:t>.</w:t>
              </w:r>
              <w:proofErr w:type="spellStart"/>
              <w:r>
                <w:rPr>
                  <w:rStyle w:val="af1"/>
                  <w:sz w:val="24"/>
                  <w:szCs w:val="24"/>
                  <w:shd w:val="clear" w:color="auto" w:fill="FFFFFF"/>
                  <w:lang w:val="en-US"/>
                </w:rPr>
                <w:t>wikipedia</w:t>
              </w:r>
              <w:proofErr w:type="spellEnd"/>
              <w:r>
                <w:rPr>
                  <w:rStyle w:val="af1"/>
                  <w:sz w:val="24"/>
                  <w:szCs w:val="24"/>
                  <w:shd w:val="clear" w:color="auto" w:fill="FFFFFF"/>
                </w:rPr>
                <w:t>.</w:t>
              </w:r>
              <w:r>
                <w:rPr>
                  <w:rStyle w:val="af1"/>
                  <w:sz w:val="24"/>
                  <w:szCs w:val="24"/>
                  <w:shd w:val="clear" w:color="auto" w:fill="FFFFFF"/>
                  <w:lang w:val="en-US"/>
                </w:rPr>
                <w:t>org</w:t>
              </w:r>
              <w:r>
                <w:rPr>
                  <w:rStyle w:val="af1"/>
                  <w:sz w:val="24"/>
                  <w:szCs w:val="24"/>
                  <w:shd w:val="clear" w:color="auto" w:fill="FFFFFF"/>
                </w:rPr>
                <w:t>/</w:t>
              </w:r>
              <w:r>
                <w:rPr>
                  <w:rStyle w:val="af1"/>
                  <w:sz w:val="24"/>
                  <w:szCs w:val="24"/>
                  <w:shd w:val="clear" w:color="auto" w:fill="FFFFFF"/>
                  <w:lang w:val="en-US"/>
                </w:rPr>
                <w:t>wiki</w:t>
              </w:r>
              <w:r>
                <w:rPr>
                  <w:rStyle w:val="af1"/>
                  <w:sz w:val="24"/>
                  <w:szCs w:val="24"/>
                  <w:shd w:val="clear" w:color="auto" w:fill="FFFFFF"/>
                </w:rPr>
                <w:t>/</w:t>
              </w:r>
            </w:hyperlink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Спортивный_туризм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(Д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 обращения: 09.11.2014).</w:t>
            </w:r>
          </w:p>
        </w:tc>
      </w:tr>
      <w:tr w:rsidR="00882EDD">
        <w:trPr>
          <w:trHeight w:val="999"/>
          <w:jc w:val="center"/>
        </w:trPr>
        <w:tc>
          <w:tcPr>
            <w:tcW w:w="2925" w:type="dxa"/>
            <w:gridSpan w:val="4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Нормативные</w:t>
            </w:r>
          </w:p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правовые акты,</w:t>
            </w:r>
          </w:p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официальные </w:t>
            </w:r>
          </w:p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документы</w:t>
            </w:r>
          </w:p>
        </w:tc>
        <w:tc>
          <w:tcPr>
            <w:tcW w:w="6970" w:type="dxa"/>
            <w:gridSpan w:val="2"/>
          </w:tcPr>
          <w:p w:rsidR="00882EDD" w:rsidRDefault="00882ED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Единый федеральный реестр туроператоров // Федеральное Агентство по туризму.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URL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http://russiatourism.ru/content/2/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section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/19/ (Дата обращения: 12.10.2014).</w:t>
            </w:r>
          </w:p>
          <w:p w:rsidR="00882EDD" w:rsidRDefault="00882ED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Конституция Российской Федерации: офиц. текст. – М.: Маркетинг, 2014. – 39 с.</w:t>
            </w:r>
          </w:p>
          <w:p w:rsidR="00882EDD" w:rsidRDefault="00882ED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Приказ Министерства спорта, туризма и молодежной пол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тики Российской Федерации от 15 декабря 2010 г. N 1351 «Об утверждении порядка аккредитации организаций, осуществля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щих классификацию объектов туристской индустрии, включа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щих гостиницы и иные средства размещения, горнолыжные трассы, пляжи». URL: http://russiatourism.ru/upload/iblock/0f5/Prikaz_1351_akkreditazia_organisazii_klass_gostiniz.pdf (Дата обращения: 14.10.2014).</w:t>
            </w:r>
          </w:p>
        </w:tc>
      </w:tr>
      <w:tr w:rsidR="00882EDD">
        <w:trPr>
          <w:jc w:val="center"/>
        </w:trPr>
        <w:tc>
          <w:tcPr>
            <w:tcW w:w="2925" w:type="dxa"/>
            <w:gridSpan w:val="4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Стандарты</w:t>
            </w:r>
          </w:p>
        </w:tc>
        <w:tc>
          <w:tcPr>
            <w:tcW w:w="6970" w:type="dxa"/>
            <w:gridSpan w:val="2"/>
          </w:tcPr>
          <w:p w:rsidR="00882EDD" w:rsidRDefault="00882ED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ГОСТ Р 50690-2000 Туристские услуги. Общие требования. – М.: Госстандарт России, 2004. – 10 с. </w:t>
            </w:r>
          </w:p>
          <w:p w:rsidR="00882EDD" w:rsidRDefault="00882ED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ГОСТ Р 50762-2007 Услуги общественного питания. Кла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сификация предприятий общественного питания. – М.: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Станда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тинформ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2008. – 15 с. URL: http://gostexpert.ru/gost/ gost-50762-2007#text (Дата обращения: 12.10.2014).</w:t>
            </w:r>
          </w:p>
        </w:tc>
      </w:tr>
      <w:tr w:rsidR="00882EDD" w:rsidRPr="002B1214">
        <w:trPr>
          <w:trHeight w:val="70"/>
          <w:jc w:val="center"/>
        </w:trPr>
        <w:tc>
          <w:tcPr>
            <w:tcW w:w="2925" w:type="dxa"/>
            <w:gridSpan w:val="4"/>
            <w:vAlign w:val="center"/>
          </w:tcPr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Картографические </w:t>
            </w:r>
          </w:p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издания,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882EDD" w:rsidRDefault="00882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буклеты, путеводители</w:t>
            </w:r>
          </w:p>
        </w:tc>
        <w:tc>
          <w:tcPr>
            <w:tcW w:w="6970" w:type="dxa"/>
            <w:gridSpan w:val="2"/>
          </w:tcPr>
          <w:p w:rsidR="00882EDD" w:rsidRDefault="00882ED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Атлас Республики Коми / Отв. ред. Ю.В. Лисин. – М.: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Феория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, 2011. – 448 с.</w:t>
            </w:r>
          </w:p>
          <w:p w:rsidR="00882EDD" w:rsidRDefault="00882ED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Норвегия 2014: Каталог. – Осло: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Visitnorway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ru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2014. – 108 с.</w:t>
            </w:r>
          </w:p>
          <w:p w:rsidR="00882EDD" w:rsidRDefault="00882ED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Святыни Смоленска. – Смоленск: Управление культуры и туризма Администрации г. Смоленска, б/г.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Букл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882EDD" w:rsidRDefault="00882EDD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Сербия: карта монастырей. – Белград: Туристическая орг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низация Сербии, 2012.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Букл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Famagusta region: tourist maps.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Ayia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 Napa, Cyprus.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Map.</w:t>
            </w:r>
            <w:r>
              <w:rPr>
                <w:rFonts w:ascii="Times New Roman" w:hAnsi="Times New Roman"/>
                <w:spacing w:val="-7"/>
                <w:sz w:val="24"/>
                <w:szCs w:val="24"/>
                <w:shd w:val="clear" w:color="auto" w:fill="FFFFFF"/>
                <w:lang w:val="en-US"/>
              </w:rPr>
              <w:t>Marina</w:t>
            </w:r>
            <w:proofErr w:type="spellEnd"/>
            <w:r>
              <w:rPr>
                <w:rFonts w:ascii="Times New Roman" w:hAnsi="Times New Roman"/>
                <w:spacing w:val="-7"/>
                <w:sz w:val="24"/>
                <w:szCs w:val="24"/>
                <w:shd w:val="clear" w:color="auto" w:fill="FFFFFF"/>
                <w:lang w:val="en-US"/>
              </w:rPr>
              <w:t xml:space="preserve"> Bay Sands: Every moment rewarded. – Singapore, 2014. – </w:t>
            </w:r>
            <w:proofErr w:type="spellStart"/>
            <w:r>
              <w:rPr>
                <w:rFonts w:ascii="Times New Roman" w:hAnsi="Times New Roman"/>
                <w:spacing w:val="-7"/>
                <w:sz w:val="24"/>
                <w:szCs w:val="24"/>
                <w:shd w:val="clear" w:color="auto" w:fill="FFFFFF"/>
                <w:lang w:val="en-US"/>
              </w:rPr>
              <w:t>Bookl</w:t>
            </w:r>
            <w:proofErr w:type="spellEnd"/>
            <w:r>
              <w:rPr>
                <w:rFonts w:ascii="Times New Roman" w:hAnsi="Times New Roman"/>
                <w:spacing w:val="-7"/>
                <w:sz w:val="24"/>
                <w:szCs w:val="24"/>
                <w:shd w:val="clear" w:color="auto" w:fill="FFFFFF"/>
                <w:lang w:val="en-US"/>
              </w:rPr>
              <w:t xml:space="preserve">. </w:t>
            </w:r>
          </w:p>
        </w:tc>
      </w:tr>
    </w:tbl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источники приводятся в алфавитной последовательности по первым буквам ф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милии автора (или названия источника, изданного под редакцией или не имеющего прямого указания на автора). В начале приводятся источники на кириллице в обобщенной алфави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ной последовательности, после которых следуют источники, изданные на основе латиницы. Ссылки на источники, заимствованные из сети Интернет оформляются как изданные в обы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ной печатной версии. В описании источников, имеющих и печатную, и электронную версии (на CD-дисках или в сети Интернет) представления, приоритет в списке источников ВКР о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дается их печатным версиям. Те же источники, которые имеют только электронное пре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ставление, приводятся по фамилии автора и/или названию публикации в общей алфавитной </w:t>
      </w:r>
      <w:r>
        <w:rPr>
          <w:rFonts w:ascii="Times New Roman" w:hAnsi="Times New Roman"/>
          <w:sz w:val="24"/>
          <w:szCs w:val="24"/>
        </w:rPr>
        <w:lastRenderedPageBreak/>
        <w:t>последовательности, и сопровождаются точной и полной адресной ссылкой к данному и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точнику. 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литературы и источников оформляется в соответствии с выходными данными в следующем порядке: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I. Нормативные правовые документы;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II. Научная и учебная литература;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III. Периодические издания (газеты, журналы);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IV. Иностранные издания;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V. Ресурсы сети Интернет.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Внутри каждого блока используется алфавитный порядок. Включенная в список лит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ратура нумеруется сплошным порядком от первого до последнего наименования.</w:t>
      </w:r>
    </w:p>
    <w:p w:rsidR="00882EDD" w:rsidRDefault="00882ED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882EDD" w:rsidRDefault="00882ED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Приложение к отчету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Каждое приложение должно начинаться с нового листа (страницы) с указанием в пр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вом верхнем углу слова «Приложение» и иметь тематический заголовок, который размещ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ется на следующей строке по центру страницы.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Приложения обозначают заглавными буквами русского алфавита, начиная с А, за и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ключением букв Ё, З, Й, О, Ч, Ъ, Ы, Ь. После слова «Приложение» следует буква, обознач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ющая его последовательность (например: «Приложение А», «Приложение Б» и т.д.).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Нумерация страниц, на которых даются приложения,  должна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продолжать общую н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мерацию страниц основного текста отчета.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Приложения могут предваряться собственной титульной страницей с напечатанным по центру страницы заглавными буквами словом «ПРИЛОЖЕНИЯ». На этой же странице можно привести и список приложений с их названиями – своеобразное содержание данного информационного блока ВКР. В таком случае список приложений может не выноситься в общее содержание работы, размещаемое в ее начале. 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Размещаемые в приложениях иллюстрации и таблицы оформляются именно как о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дельные приложения, не содержат слов «Рис.» или «Таблица».</w:t>
      </w:r>
    </w:p>
    <w:p w:rsidR="00882EDD" w:rsidRDefault="00882E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82EDD" w:rsidRDefault="00882EDD">
      <w:pPr>
        <w:pStyle w:val="ad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</w:t>
      </w:r>
    </w:p>
    <w:p w:rsidR="00882EDD" w:rsidRDefault="00882EDD">
      <w:pPr>
        <w:keepNext/>
        <w:spacing w:after="0" w:line="240" w:lineRule="auto"/>
        <w:jc w:val="center"/>
        <w:outlineLvl w:val="6"/>
      </w:pPr>
    </w:p>
    <w:sectPr w:rsidR="00882EDD" w:rsidSect="00511D3B">
      <w:pgSz w:w="11906" w:h="16838"/>
      <w:pgMar w:top="1134" w:right="849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2CA" w:rsidRDefault="00D472CA" w:rsidP="00511D3B">
      <w:pPr>
        <w:spacing w:after="0" w:line="240" w:lineRule="auto"/>
      </w:pPr>
      <w:r>
        <w:separator/>
      </w:r>
    </w:p>
  </w:endnote>
  <w:endnote w:type="continuationSeparator" w:id="0">
    <w:p w:rsidR="00D472CA" w:rsidRDefault="00D472CA" w:rsidP="00511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onospace">
    <w:altName w:val="Almonte Snow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HiddenHorzOCR">
    <w:altName w:val="Arial Unicode MS"/>
    <w:charset w:val="80"/>
    <w:family w:val="auto"/>
    <w:pitch w:val="default"/>
  </w:font>
  <w:font w:name="SymbolMT">
    <w:altName w:val="MingLiU-ExtB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EDD" w:rsidRDefault="006F09F6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D73169">
      <w:rPr>
        <w:noProof/>
      </w:rPr>
      <w:t>23</w:t>
    </w:r>
    <w:r>
      <w:rPr>
        <w:noProof/>
      </w:rPr>
      <w:fldChar w:fldCharType="end"/>
    </w:r>
  </w:p>
  <w:p w:rsidR="00882EDD" w:rsidRDefault="00882ED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2CA" w:rsidRDefault="00D472CA" w:rsidP="00511D3B">
      <w:pPr>
        <w:spacing w:after="0" w:line="240" w:lineRule="auto"/>
      </w:pPr>
      <w:r>
        <w:separator/>
      </w:r>
    </w:p>
  </w:footnote>
  <w:footnote w:type="continuationSeparator" w:id="0">
    <w:p w:rsidR="00D472CA" w:rsidRDefault="00D472CA" w:rsidP="00511D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50C57"/>
    <w:multiLevelType w:val="multilevel"/>
    <w:tmpl w:val="02B50C57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120"/>
        </w:tabs>
        <w:ind w:left="6120" w:hanging="360"/>
      </w:pPr>
      <w:rPr>
        <w:rFonts w:cs="Times New Roman"/>
      </w:rPr>
    </w:lvl>
  </w:abstractNum>
  <w:abstractNum w:abstractNumId="1">
    <w:nsid w:val="117A2F4E"/>
    <w:multiLevelType w:val="multilevel"/>
    <w:tmpl w:val="117A2F4E"/>
    <w:lvl w:ilvl="0">
      <w:start w:val="1"/>
      <w:numFmt w:val="decimal"/>
      <w:lvlText w:val="%1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left" w:pos="1800"/>
        </w:tabs>
        <w:ind w:left="180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3240"/>
        </w:tabs>
        <w:ind w:left="324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3960"/>
        </w:tabs>
        <w:ind w:left="39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4320"/>
        </w:tabs>
        <w:ind w:left="4320" w:hanging="360"/>
      </w:pPr>
      <w:rPr>
        <w:rFonts w:cs="Times New Roman"/>
      </w:rPr>
    </w:lvl>
  </w:abstractNum>
  <w:abstractNum w:abstractNumId="2">
    <w:nsid w:val="20F051A2"/>
    <w:multiLevelType w:val="multilevel"/>
    <w:tmpl w:val="4851193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cs="Times New Roman"/>
      </w:rPr>
    </w:lvl>
  </w:abstractNum>
  <w:abstractNum w:abstractNumId="3">
    <w:nsid w:val="461716F0"/>
    <w:multiLevelType w:val="multilevel"/>
    <w:tmpl w:val="461716F0"/>
    <w:lvl w:ilvl="0">
      <w:start w:val="1"/>
      <w:numFmt w:val="decimal"/>
      <w:lvlText w:val="%1"/>
      <w:lvlJc w:val="left"/>
      <w:pPr>
        <w:tabs>
          <w:tab w:val="left" w:pos="57"/>
        </w:tabs>
        <w:ind w:left="5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cs="Times New Roman"/>
      </w:rPr>
    </w:lvl>
  </w:abstractNum>
  <w:abstractNum w:abstractNumId="4">
    <w:nsid w:val="4851193E"/>
    <w:multiLevelType w:val="multilevel"/>
    <w:tmpl w:val="4851193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cs="Times New Roman"/>
      </w:rPr>
    </w:lvl>
  </w:abstractNum>
  <w:abstractNum w:abstractNumId="5">
    <w:nsid w:val="5A2573DA"/>
    <w:multiLevelType w:val="singleLevel"/>
    <w:tmpl w:val="5A2573DA"/>
    <w:lvl w:ilvl="0">
      <w:start w:val="8"/>
      <w:numFmt w:val="decimal"/>
      <w:suff w:val="space"/>
      <w:lvlText w:val="%1."/>
      <w:lvlJc w:val="left"/>
      <w:rPr>
        <w:rFonts w:cs="Times New Roman"/>
      </w:rPr>
    </w:lvl>
  </w:abstractNum>
  <w:abstractNum w:abstractNumId="6">
    <w:nsid w:val="5A5793B0"/>
    <w:multiLevelType w:val="singleLevel"/>
    <w:tmpl w:val="5A5793B0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7">
    <w:nsid w:val="630B7342"/>
    <w:multiLevelType w:val="multilevel"/>
    <w:tmpl w:val="630B7342"/>
    <w:lvl w:ilvl="0">
      <w:start w:val="10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55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639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958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242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562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45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1652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4488" w:hanging="1800"/>
      </w:pPr>
      <w:rPr>
        <w:rFonts w:cs="Times New Roman" w:hint="default"/>
      </w:rPr>
    </w:lvl>
  </w:abstractNum>
  <w:abstractNum w:abstractNumId="8">
    <w:nsid w:val="6E230151"/>
    <w:multiLevelType w:val="multilevel"/>
    <w:tmpl w:val="6E230151"/>
    <w:lvl w:ilvl="0">
      <w:start w:val="1"/>
      <w:numFmt w:val="decimal"/>
      <w:lvlText w:val="%1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left" w:pos="1800"/>
        </w:tabs>
        <w:ind w:left="180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3240"/>
        </w:tabs>
        <w:ind w:left="324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3960"/>
        </w:tabs>
        <w:ind w:left="39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4320"/>
        </w:tabs>
        <w:ind w:left="4320" w:hanging="360"/>
      </w:pPr>
      <w:rPr>
        <w:rFonts w:cs="Times New Roman"/>
      </w:rPr>
    </w:lvl>
  </w:abstractNum>
  <w:abstractNum w:abstractNumId="9">
    <w:nsid w:val="786C0ADD"/>
    <w:multiLevelType w:val="multilevel"/>
    <w:tmpl w:val="786C0ADD"/>
    <w:lvl w:ilvl="0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5"/>
  </w:num>
  <w:num w:numId="5">
    <w:abstractNumId w:val="7"/>
  </w:num>
  <w:num w:numId="6">
    <w:abstractNumId w:val="3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9"/>
  <w:autoHyphenatio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1668B"/>
    <w:rsid w:val="00000452"/>
    <w:rsid w:val="000021FE"/>
    <w:rsid w:val="00003443"/>
    <w:rsid w:val="00003944"/>
    <w:rsid w:val="00005249"/>
    <w:rsid w:val="000054C5"/>
    <w:rsid w:val="000057D1"/>
    <w:rsid w:val="00007419"/>
    <w:rsid w:val="000102E0"/>
    <w:rsid w:val="000128B3"/>
    <w:rsid w:val="00012B74"/>
    <w:rsid w:val="00015BB5"/>
    <w:rsid w:val="00015D22"/>
    <w:rsid w:val="00015DDD"/>
    <w:rsid w:val="00015F38"/>
    <w:rsid w:val="00016C06"/>
    <w:rsid w:val="00017BA6"/>
    <w:rsid w:val="00020ED4"/>
    <w:rsid w:val="00025068"/>
    <w:rsid w:val="00025411"/>
    <w:rsid w:val="00025492"/>
    <w:rsid w:val="0002618D"/>
    <w:rsid w:val="000261F9"/>
    <w:rsid w:val="0002630C"/>
    <w:rsid w:val="00027D42"/>
    <w:rsid w:val="00027F17"/>
    <w:rsid w:val="00031382"/>
    <w:rsid w:val="0003223F"/>
    <w:rsid w:val="000334AF"/>
    <w:rsid w:val="00035212"/>
    <w:rsid w:val="00035A11"/>
    <w:rsid w:val="0004189F"/>
    <w:rsid w:val="00042DC7"/>
    <w:rsid w:val="00045B26"/>
    <w:rsid w:val="00045BD0"/>
    <w:rsid w:val="00046001"/>
    <w:rsid w:val="0004604D"/>
    <w:rsid w:val="0005118F"/>
    <w:rsid w:val="00051DF5"/>
    <w:rsid w:val="00052C1B"/>
    <w:rsid w:val="000535B4"/>
    <w:rsid w:val="00053E54"/>
    <w:rsid w:val="00056083"/>
    <w:rsid w:val="000605E7"/>
    <w:rsid w:val="00071D14"/>
    <w:rsid w:val="00074186"/>
    <w:rsid w:val="00074CB0"/>
    <w:rsid w:val="00076696"/>
    <w:rsid w:val="00077410"/>
    <w:rsid w:val="00081C1D"/>
    <w:rsid w:val="00081E6F"/>
    <w:rsid w:val="0008558E"/>
    <w:rsid w:val="00085ABF"/>
    <w:rsid w:val="0009029F"/>
    <w:rsid w:val="00094342"/>
    <w:rsid w:val="0009462A"/>
    <w:rsid w:val="000951E8"/>
    <w:rsid w:val="000954E3"/>
    <w:rsid w:val="00097888"/>
    <w:rsid w:val="000A05BE"/>
    <w:rsid w:val="000A25C6"/>
    <w:rsid w:val="000A2869"/>
    <w:rsid w:val="000A4507"/>
    <w:rsid w:val="000A4CA9"/>
    <w:rsid w:val="000B00C2"/>
    <w:rsid w:val="000B02ED"/>
    <w:rsid w:val="000B087C"/>
    <w:rsid w:val="000B0917"/>
    <w:rsid w:val="000B1AD8"/>
    <w:rsid w:val="000B4FF6"/>
    <w:rsid w:val="000C0032"/>
    <w:rsid w:val="000C09BD"/>
    <w:rsid w:val="000C1243"/>
    <w:rsid w:val="000C12C5"/>
    <w:rsid w:val="000C24BE"/>
    <w:rsid w:val="000C3466"/>
    <w:rsid w:val="000C4AEA"/>
    <w:rsid w:val="000C53B4"/>
    <w:rsid w:val="000C6CAE"/>
    <w:rsid w:val="000D014F"/>
    <w:rsid w:val="000D19D7"/>
    <w:rsid w:val="000D2541"/>
    <w:rsid w:val="000D3725"/>
    <w:rsid w:val="000D5647"/>
    <w:rsid w:val="000D6DB3"/>
    <w:rsid w:val="000D6F3E"/>
    <w:rsid w:val="000D78EA"/>
    <w:rsid w:val="000D7A98"/>
    <w:rsid w:val="000E2856"/>
    <w:rsid w:val="000E4065"/>
    <w:rsid w:val="000E7F1E"/>
    <w:rsid w:val="000F03AE"/>
    <w:rsid w:val="000F053B"/>
    <w:rsid w:val="00100FDB"/>
    <w:rsid w:val="00102890"/>
    <w:rsid w:val="0010303B"/>
    <w:rsid w:val="00103354"/>
    <w:rsid w:val="00103D1E"/>
    <w:rsid w:val="001042CF"/>
    <w:rsid w:val="0010511E"/>
    <w:rsid w:val="001053E8"/>
    <w:rsid w:val="00107453"/>
    <w:rsid w:val="0011062B"/>
    <w:rsid w:val="001122C0"/>
    <w:rsid w:val="00113735"/>
    <w:rsid w:val="00114077"/>
    <w:rsid w:val="001168F6"/>
    <w:rsid w:val="00116AA3"/>
    <w:rsid w:val="00121A40"/>
    <w:rsid w:val="00121F6F"/>
    <w:rsid w:val="00122D46"/>
    <w:rsid w:val="0012365C"/>
    <w:rsid w:val="00123EA1"/>
    <w:rsid w:val="00125030"/>
    <w:rsid w:val="00127D3B"/>
    <w:rsid w:val="00127D57"/>
    <w:rsid w:val="00132ECE"/>
    <w:rsid w:val="00134F4D"/>
    <w:rsid w:val="0013797D"/>
    <w:rsid w:val="00137BA9"/>
    <w:rsid w:val="00137BE3"/>
    <w:rsid w:val="001402C8"/>
    <w:rsid w:val="001405DD"/>
    <w:rsid w:val="00140B18"/>
    <w:rsid w:val="00145ACF"/>
    <w:rsid w:val="00146180"/>
    <w:rsid w:val="00150B58"/>
    <w:rsid w:val="00152662"/>
    <w:rsid w:val="001529F4"/>
    <w:rsid w:val="00152B81"/>
    <w:rsid w:val="00152FD7"/>
    <w:rsid w:val="00153656"/>
    <w:rsid w:val="00153E4D"/>
    <w:rsid w:val="001609F4"/>
    <w:rsid w:val="00162918"/>
    <w:rsid w:val="001642D7"/>
    <w:rsid w:val="00164791"/>
    <w:rsid w:val="0016710D"/>
    <w:rsid w:val="0016789E"/>
    <w:rsid w:val="0017233F"/>
    <w:rsid w:val="00173782"/>
    <w:rsid w:val="001737E9"/>
    <w:rsid w:val="001755EE"/>
    <w:rsid w:val="00175812"/>
    <w:rsid w:val="00182F66"/>
    <w:rsid w:val="00184911"/>
    <w:rsid w:val="001904AF"/>
    <w:rsid w:val="001908B0"/>
    <w:rsid w:val="00191563"/>
    <w:rsid w:val="001934C2"/>
    <w:rsid w:val="001937F6"/>
    <w:rsid w:val="0019688E"/>
    <w:rsid w:val="001A4B59"/>
    <w:rsid w:val="001A5769"/>
    <w:rsid w:val="001A66F5"/>
    <w:rsid w:val="001B031B"/>
    <w:rsid w:val="001B037F"/>
    <w:rsid w:val="001B1A1F"/>
    <w:rsid w:val="001B4F91"/>
    <w:rsid w:val="001B586C"/>
    <w:rsid w:val="001B61E4"/>
    <w:rsid w:val="001B668C"/>
    <w:rsid w:val="001C380D"/>
    <w:rsid w:val="001C3EE3"/>
    <w:rsid w:val="001C614C"/>
    <w:rsid w:val="001D2C1E"/>
    <w:rsid w:val="001D31B9"/>
    <w:rsid w:val="001D56C2"/>
    <w:rsid w:val="001D6416"/>
    <w:rsid w:val="001D784C"/>
    <w:rsid w:val="001D79E4"/>
    <w:rsid w:val="001E0502"/>
    <w:rsid w:val="001E1506"/>
    <w:rsid w:val="001E1E08"/>
    <w:rsid w:val="001E485B"/>
    <w:rsid w:val="001E557A"/>
    <w:rsid w:val="001E5C07"/>
    <w:rsid w:val="001E6056"/>
    <w:rsid w:val="001F086F"/>
    <w:rsid w:val="001F2161"/>
    <w:rsid w:val="001F25CF"/>
    <w:rsid w:val="001F5CAA"/>
    <w:rsid w:val="001F6086"/>
    <w:rsid w:val="00202AE0"/>
    <w:rsid w:val="0020455C"/>
    <w:rsid w:val="00204F38"/>
    <w:rsid w:val="00206494"/>
    <w:rsid w:val="00211427"/>
    <w:rsid w:val="00211984"/>
    <w:rsid w:val="00211BB1"/>
    <w:rsid w:val="00212679"/>
    <w:rsid w:val="00212F67"/>
    <w:rsid w:val="00213866"/>
    <w:rsid w:val="00216441"/>
    <w:rsid w:val="00217037"/>
    <w:rsid w:val="002204C4"/>
    <w:rsid w:val="00221596"/>
    <w:rsid w:val="002234AD"/>
    <w:rsid w:val="002249CB"/>
    <w:rsid w:val="00224BBF"/>
    <w:rsid w:val="00225E57"/>
    <w:rsid w:val="00232C7C"/>
    <w:rsid w:val="00234623"/>
    <w:rsid w:val="0023762B"/>
    <w:rsid w:val="00241E78"/>
    <w:rsid w:val="00245898"/>
    <w:rsid w:val="00246E73"/>
    <w:rsid w:val="002504E0"/>
    <w:rsid w:val="002505E8"/>
    <w:rsid w:val="0025156D"/>
    <w:rsid w:val="00252638"/>
    <w:rsid w:val="002615BA"/>
    <w:rsid w:val="00263A6C"/>
    <w:rsid w:val="00263D9B"/>
    <w:rsid w:val="00264138"/>
    <w:rsid w:val="002669A8"/>
    <w:rsid w:val="00267C1E"/>
    <w:rsid w:val="002735E4"/>
    <w:rsid w:val="0027364B"/>
    <w:rsid w:val="00274111"/>
    <w:rsid w:val="00277D08"/>
    <w:rsid w:val="002801EA"/>
    <w:rsid w:val="00283471"/>
    <w:rsid w:val="00283CD6"/>
    <w:rsid w:val="00285221"/>
    <w:rsid w:val="002859AE"/>
    <w:rsid w:val="00285D7D"/>
    <w:rsid w:val="00286027"/>
    <w:rsid w:val="002874D4"/>
    <w:rsid w:val="0029204B"/>
    <w:rsid w:val="0029391C"/>
    <w:rsid w:val="002A0D14"/>
    <w:rsid w:val="002A3FA5"/>
    <w:rsid w:val="002A7078"/>
    <w:rsid w:val="002A7DEE"/>
    <w:rsid w:val="002B03CC"/>
    <w:rsid w:val="002B1214"/>
    <w:rsid w:val="002B17B9"/>
    <w:rsid w:val="002B211F"/>
    <w:rsid w:val="002B5782"/>
    <w:rsid w:val="002B7C22"/>
    <w:rsid w:val="002C1F65"/>
    <w:rsid w:val="002C2082"/>
    <w:rsid w:val="002C36D5"/>
    <w:rsid w:val="002C4D2E"/>
    <w:rsid w:val="002C5F55"/>
    <w:rsid w:val="002C7B02"/>
    <w:rsid w:val="002D0CFC"/>
    <w:rsid w:val="002D230C"/>
    <w:rsid w:val="002D486D"/>
    <w:rsid w:val="002D66B0"/>
    <w:rsid w:val="002E14C5"/>
    <w:rsid w:val="002E1BBC"/>
    <w:rsid w:val="002E2321"/>
    <w:rsid w:val="002E37E2"/>
    <w:rsid w:val="002E3A56"/>
    <w:rsid w:val="002E449C"/>
    <w:rsid w:val="002E5D5A"/>
    <w:rsid w:val="002E5DAE"/>
    <w:rsid w:val="002E7046"/>
    <w:rsid w:val="002E764F"/>
    <w:rsid w:val="002F013F"/>
    <w:rsid w:val="002F08D3"/>
    <w:rsid w:val="002F6E28"/>
    <w:rsid w:val="0030168D"/>
    <w:rsid w:val="00301C6B"/>
    <w:rsid w:val="00302D91"/>
    <w:rsid w:val="0030413D"/>
    <w:rsid w:val="00305B83"/>
    <w:rsid w:val="00307ED2"/>
    <w:rsid w:val="00310CE5"/>
    <w:rsid w:val="00311BEF"/>
    <w:rsid w:val="00320BEF"/>
    <w:rsid w:val="00321B6B"/>
    <w:rsid w:val="00321D98"/>
    <w:rsid w:val="00324585"/>
    <w:rsid w:val="00325446"/>
    <w:rsid w:val="00327600"/>
    <w:rsid w:val="00336027"/>
    <w:rsid w:val="00336287"/>
    <w:rsid w:val="0033694E"/>
    <w:rsid w:val="00337058"/>
    <w:rsid w:val="0034517D"/>
    <w:rsid w:val="003456D4"/>
    <w:rsid w:val="0034652B"/>
    <w:rsid w:val="00346C21"/>
    <w:rsid w:val="00346C28"/>
    <w:rsid w:val="0035140E"/>
    <w:rsid w:val="00351A90"/>
    <w:rsid w:val="00354F00"/>
    <w:rsid w:val="003622B0"/>
    <w:rsid w:val="00362E8E"/>
    <w:rsid w:val="00363FD3"/>
    <w:rsid w:val="00366E97"/>
    <w:rsid w:val="00367408"/>
    <w:rsid w:val="00367F75"/>
    <w:rsid w:val="0037361B"/>
    <w:rsid w:val="00374A1C"/>
    <w:rsid w:val="00374B62"/>
    <w:rsid w:val="00374C30"/>
    <w:rsid w:val="00376260"/>
    <w:rsid w:val="003763CC"/>
    <w:rsid w:val="00377B86"/>
    <w:rsid w:val="00382AD7"/>
    <w:rsid w:val="003868EA"/>
    <w:rsid w:val="003878A8"/>
    <w:rsid w:val="003913FB"/>
    <w:rsid w:val="00391ED7"/>
    <w:rsid w:val="00396188"/>
    <w:rsid w:val="003A02B6"/>
    <w:rsid w:val="003A2FC4"/>
    <w:rsid w:val="003A5AB4"/>
    <w:rsid w:val="003A70F8"/>
    <w:rsid w:val="003A7419"/>
    <w:rsid w:val="003A7686"/>
    <w:rsid w:val="003B0A04"/>
    <w:rsid w:val="003B41AE"/>
    <w:rsid w:val="003B52CD"/>
    <w:rsid w:val="003B6E85"/>
    <w:rsid w:val="003B7B1E"/>
    <w:rsid w:val="003C0236"/>
    <w:rsid w:val="003C17E3"/>
    <w:rsid w:val="003C3C2C"/>
    <w:rsid w:val="003C57F0"/>
    <w:rsid w:val="003C5AE1"/>
    <w:rsid w:val="003D1403"/>
    <w:rsid w:val="003D1553"/>
    <w:rsid w:val="003D166A"/>
    <w:rsid w:val="003D29EF"/>
    <w:rsid w:val="003D2F36"/>
    <w:rsid w:val="003D6869"/>
    <w:rsid w:val="003D78FF"/>
    <w:rsid w:val="003E21DE"/>
    <w:rsid w:val="003F07DA"/>
    <w:rsid w:val="003F0B3B"/>
    <w:rsid w:val="003F1A65"/>
    <w:rsid w:val="003F1E9A"/>
    <w:rsid w:val="003F29C1"/>
    <w:rsid w:val="003F57DC"/>
    <w:rsid w:val="004004E7"/>
    <w:rsid w:val="004008B4"/>
    <w:rsid w:val="0040168A"/>
    <w:rsid w:val="0040216F"/>
    <w:rsid w:val="0040363A"/>
    <w:rsid w:val="004037D3"/>
    <w:rsid w:val="00405634"/>
    <w:rsid w:val="00405FE9"/>
    <w:rsid w:val="00410B7D"/>
    <w:rsid w:val="00412D17"/>
    <w:rsid w:val="00413B0F"/>
    <w:rsid w:val="00415D78"/>
    <w:rsid w:val="00417FDE"/>
    <w:rsid w:val="00420338"/>
    <w:rsid w:val="00423178"/>
    <w:rsid w:val="00427A0E"/>
    <w:rsid w:val="00431BEF"/>
    <w:rsid w:val="00432239"/>
    <w:rsid w:val="00432565"/>
    <w:rsid w:val="00433673"/>
    <w:rsid w:val="00433F0F"/>
    <w:rsid w:val="00441431"/>
    <w:rsid w:val="00441508"/>
    <w:rsid w:val="00443DC0"/>
    <w:rsid w:val="00445C49"/>
    <w:rsid w:val="004529A6"/>
    <w:rsid w:val="00453B28"/>
    <w:rsid w:val="00454436"/>
    <w:rsid w:val="00456794"/>
    <w:rsid w:val="004570A9"/>
    <w:rsid w:val="004579E0"/>
    <w:rsid w:val="00460394"/>
    <w:rsid w:val="004619FB"/>
    <w:rsid w:val="004621F7"/>
    <w:rsid w:val="00462A41"/>
    <w:rsid w:val="00465040"/>
    <w:rsid w:val="00465072"/>
    <w:rsid w:val="00467AD1"/>
    <w:rsid w:val="004722BF"/>
    <w:rsid w:val="00473FA7"/>
    <w:rsid w:val="00475965"/>
    <w:rsid w:val="00476AB7"/>
    <w:rsid w:val="00480A33"/>
    <w:rsid w:val="004827E4"/>
    <w:rsid w:val="00485064"/>
    <w:rsid w:val="004855F6"/>
    <w:rsid w:val="00492A0F"/>
    <w:rsid w:val="004932FF"/>
    <w:rsid w:val="00493C42"/>
    <w:rsid w:val="004A016B"/>
    <w:rsid w:val="004A1A8F"/>
    <w:rsid w:val="004A5D6D"/>
    <w:rsid w:val="004A6A4C"/>
    <w:rsid w:val="004B41E7"/>
    <w:rsid w:val="004B4FB5"/>
    <w:rsid w:val="004B75A4"/>
    <w:rsid w:val="004C0007"/>
    <w:rsid w:val="004C32CE"/>
    <w:rsid w:val="004C4730"/>
    <w:rsid w:val="004C6660"/>
    <w:rsid w:val="004C6C20"/>
    <w:rsid w:val="004C6C58"/>
    <w:rsid w:val="004D2529"/>
    <w:rsid w:val="004D4A5E"/>
    <w:rsid w:val="004D4C2B"/>
    <w:rsid w:val="004D5AC8"/>
    <w:rsid w:val="004E0150"/>
    <w:rsid w:val="004E1823"/>
    <w:rsid w:val="004E37CD"/>
    <w:rsid w:val="004E53BE"/>
    <w:rsid w:val="004E7F09"/>
    <w:rsid w:val="004F67F8"/>
    <w:rsid w:val="005001F7"/>
    <w:rsid w:val="005003FF"/>
    <w:rsid w:val="00503566"/>
    <w:rsid w:val="00510839"/>
    <w:rsid w:val="005114D1"/>
    <w:rsid w:val="00511D3B"/>
    <w:rsid w:val="005161BF"/>
    <w:rsid w:val="0052017C"/>
    <w:rsid w:val="00521D17"/>
    <w:rsid w:val="00521FD8"/>
    <w:rsid w:val="00526117"/>
    <w:rsid w:val="00532C57"/>
    <w:rsid w:val="0053342E"/>
    <w:rsid w:val="00533A55"/>
    <w:rsid w:val="0053436A"/>
    <w:rsid w:val="00537894"/>
    <w:rsid w:val="00537C9D"/>
    <w:rsid w:val="00540095"/>
    <w:rsid w:val="00544A76"/>
    <w:rsid w:val="00545128"/>
    <w:rsid w:val="005456EC"/>
    <w:rsid w:val="0055371E"/>
    <w:rsid w:val="00553922"/>
    <w:rsid w:val="00553984"/>
    <w:rsid w:val="00553DC1"/>
    <w:rsid w:val="00554A6E"/>
    <w:rsid w:val="0055573C"/>
    <w:rsid w:val="00556540"/>
    <w:rsid w:val="00556C75"/>
    <w:rsid w:val="005605B8"/>
    <w:rsid w:val="00561813"/>
    <w:rsid w:val="00561A18"/>
    <w:rsid w:val="005624C5"/>
    <w:rsid w:val="00564AA3"/>
    <w:rsid w:val="0056512B"/>
    <w:rsid w:val="00570147"/>
    <w:rsid w:val="00571107"/>
    <w:rsid w:val="00572272"/>
    <w:rsid w:val="00572D4A"/>
    <w:rsid w:val="00576174"/>
    <w:rsid w:val="0057684F"/>
    <w:rsid w:val="00576C99"/>
    <w:rsid w:val="005808CE"/>
    <w:rsid w:val="00581262"/>
    <w:rsid w:val="00581715"/>
    <w:rsid w:val="00581A7E"/>
    <w:rsid w:val="005829AF"/>
    <w:rsid w:val="00584308"/>
    <w:rsid w:val="0058453E"/>
    <w:rsid w:val="005855B6"/>
    <w:rsid w:val="0059502F"/>
    <w:rsid w:val="005967C9"/>
    <w:rsid w:val="00596D01"/>
    <w:rsid w:val="00597882"/>
    <w:rsid w:val="005979FB"/>
    <w:rsid w:val="005A0E5D"/>
    <w:rsid w:val="005A1E21"/>
    <w:rsid w:val="005A23F3"/>
    <w:rsid w:val="005A2493"/>
    <w:rsid w:val="005A4D3F"/>
    <w:rsid w:val="005A63CF"/>
    <w:rsid w:val="005A6DE0"/>
    <w:rsid w:val="005B1F18"/>
    <w:rsid w:val="005B2F55"/>
    <w:rsid w:val="005B4132"/>
    <w:rsid w:val="005C0DC2"/>
    <w:rsid w:val="005C0F52"/>
    <w:rsid w:val="005C186F"/>
    <w:rsid w:val="005C2780"/>
    <w:rsid w:val="005C2EA7"/>
    <w:rsid w:val="005C32CD"/>
    <w:rsid w:val="005C425C"/>
    <w:rsid w:val="005C7E80"/>
    <w:rsid w:val="005D05DA"/>
    <w:rsid w:val="005D366F"/>
    <w:rsid w:val="005D39C2"/>
    <w:rsid w:val="005D559D"/>
    <w:rsid w:val="005F1F73"/>
    <w:rsid w:val="005F5A0E"/>
    <w:rsid w:val="005F7EB6"/>
    <w:rsid w:val="00600DCD"/>
    <w:rsid w:val="00602B6F"/>
    <w:rsid w:val="00603D55"/>
    <w:rsid w:val="00603D90"/>
    <w:rsid w:val="00605089"/>
    <w:rsid w:val="00605A61"/>
    <w:rsid w:val="006113FD"/>
    <w:rsid w:val="00617DB2"/>
    <w:rsid w:val="00624879"/>
    <w:rsid w:val="006267A6"/>
    <w:rsid w:val="006319F3"/>
    <w:rsid w:val="0063464C"/>
    <w:rsid w:val="006360AE"/>
    <w:rsid w:val="00636904"/>
    <w:rsid w:val="00643CC5"/>
    <w:rsid w:val="0065007F"/>
    <w:rsid w:val="006507E5"/>
    <w:rsid w:val="00650DAD"/>
    <w:rsid w:val="00651E26"/>
    <w:rsid w:val="00653779"/>
    <w:rsid w:val="0065382B"/>
    <w:rsid w:val="00655960"/>
    <w:rsid w:val="00655D76"/>
    <w:rsid w:val="0066109D"/>
    <w:rsid w:val="00661B46"/>
    <w:rsid w:val="0066270D"/>
    <w:rsid w:val="00663D77"/>
    <w:rsid w:val="006643AD"/>
    <w:rsid w:val="00664EB0"/>
    <w:rsid w:val="00667A8E"/>
    <w:rsid w:val="00667D62"/>
    <w:rsid w:val="0067043B"/>
    <w:rsid w:val="00670FBF"/>
    <w:rsid w:val="006715EE"/>
    <w:rsid w:val="0067263F"/>
    <w:rsid w:val="00676C83"/>
    <w:rsid w:val="00680F90"/>
    <w:rsid w:val="00681112"/>
    <w:rsid w:val="00681655"/>
    <w:rsid w:val="006821BE"/>
    <w:rsid w:val="006822AE"/>
    <w:rsid w:val="0068389F"/>
    <w:rsid w:val="00683989"/>
    <w:rsid w:val="00685719"/>
    <w:rsid w:val="006904F9"/>
    <w:rsid w:val="00690B2B"/>
    <w:rsid w:val="00691058"/>
    <w:rsid w:val="00692492"/>
    <w:rsid w:val="006930B8"/>
    <w:rsid w:val="00696343"/>
    <w:rsid w:val="00697BE7"/>
    <w:rsid w:val="006A0DAA"/>
    <w:rsid w:val="006B0490"/>
    <w:rsid w:val="006B13F9"/>
    <w:rsid w:val="006B25C4"/>
    <w:rsid w:val="006B265B"/>
    <w:rsid w:val="006B46E1"/>
    <w:rsid w:val="006B4880"/>
    <w:rsid w:val="006B53D4"/>
    <w:rsid w:val="006B55BD"/>
    <w:rsid w:val="006B673F"/>
    <w:rsid w:val="006B7D37"/>
    <w:rsid w:val="006C31CF"/>
    <w:rsid w:val="006C4796"/>
    <w:rsid w:val="006C6642"/>
    <w:rsid w:val="006C7B95"/>
    <w:rsid w:val="006D084A"/>
    <w:rsid w:val="006D2785"/>
    <w:rsid w:val="006D3CC2"/>
    <w:rsid w:val="006D4BB7"/>
    <w:rsid w:val="006E1FB2"/>
    <w:rsid w:val="006E2B47"/>
    <w:rsid w:val="006E5049"/>
    <w:rsid w:val="006E76F1"/>
    <w:rsid w:val="006F09F6"/>
    <w:rsid w:val="006F319F"/>
    <w:rsid w:val="006F54AA"/>
    <w:rsid w:val="007060DF"/>
    <w:rsid w:val="00707ADA"/>
    <w:rsid w:val="00710C4E"/>
    <w:rsid w:val="00711149"/>
    <w:rsid w:val="00711847"/>
    <w:rsid w:val="00711C72"/>
    <w:rsid w:val="00713C84"/>
    <w:rsid w:val="00715FA2"/>
    <w:rsid w:val="007167AB"/>
    <w:rsid w:val="007172DB"/>
    <w:rsid w:val="007172FB"/>
    <w:rsid w:val="00720C84"/>
    <w:rsid w:val="007228B0"/>
    <w:rsid w:val="00722F3C"/>
    <w:rsid w:val="0072366A"/>
    <w:rsid w:val="007239B1"/>
    <w:rsid w:val="0072746D"/>
    <w:rsid w:val="007316D1"/>
    <w:rsid w:val="0073437F"/>
    <w:rsid w:val="00734AAD"/>
    <w:rsid w:val="007352EA"/>
    <w:rsid w:val="007357C8"/>
    <w:rsid w:val="007419CF"/>
    <w:rsid w:val="00741A11"/>
    <w:rsid w:val="007421DE"/>
    <w:rsid w:val="0074352E"/>
    <w:rsid w:val="007438C3"/>
    <w:rsid w:val="00744839"/>
    <w:rsid w:val="007460F0"/>
    <w:rsid w:val="00747058"/>
    <w:rsid w:val="00747671"/>
    <w:rsid w:val="00750115"/>
    <w:rsid w:val="00750C5B"/>
    <w:rsid w:val="00751864"/>
    <w:rsid w:val="00752193"/>
    <w:rsid w:val="00754A01"/>
    <w:rsid w:val="00755125"/>
    <w:rsid w:val="00755F3C"/>
    <w:rsid w:val="00755FC2"/>
    <w:rsid w:val="0075600F"/>
    <w:rsid w:val="0075667C"/>
    <w:rsid w:val="00763ABF"/>
    <w:rsid w:val="0076413D"/>
    <w:rsid w:val="007654B9"/>
    <w:rsid w:val="00766C32"/>
    <w:rsid w:val="00767A8C"/>
    <w:rsid w:val="00772345"/>
    <w:rsid w:val="00773A6B"/>
    <w:rsid w:val="00774132"/>
    <w:rsid w:val="007775C3"/>
    <w:rsid w:val="007803EC"/>
    <w:rsid w:val="0078086F"/>
    <w:rsid w:val="00780B4D"/>
    <w:rsid w:val="00784D33"/>
    <w:rsid w:val="007904AC"/>
    <w:rsid w:val="00791DE3"/>
    <w:rsid w:val="00793FA1"/>
    <w:rsid w:val="0079474D"/>
    <w:rsid w:val="0079558A"/>
    <w:rsid w:val="00796B9B"/>
    <w:rsid w:val="00796DF0"/>
    <w:rsid w:val="00797561"/>
    <w:rsid w:val="007979C6"/>
    <w:rsid w:val="007A5BFE"/>
    <w:rsid w:val="007A6AD8"/>
    <w:rsid w:val="007B0433"/>
    <w:rsid w:val="007B0B3D"/>
    <w:rsid w:val="007B3F93"/>
    <w:rsid w:val="007B5FBD"/>
    <w:rsid w:val="007C5876"/>
    <w:rsid w:val="007C6268"/>
    <w:rsid w:val="007C7681"/>
    <w:rsid w:val="007C788F"/>
    <w:rsid w:val="007C7922"/>
    <w:rsid w:val="007D5FB8"/>
    <w:rsid w:val="007D6C07"/>
    <w:rsid w:val="007D79DC"/>
    <w:rsid w:val="007E1886"/>
    <w:rsid w:val="007E224C"/>
    <w:rsid w:val="007E2AF9"/>
    <w:rsid w:val="007E3B66"/>
    <w:rsid w:val="007F1953"/>
    <w:rsid w:val="007F3163"/>
    <w:rsid w:val="007F3D74"/>
    <w:rsid w:val="007F4659"/>
    <w:rsid w:val="007F4D9F"/>
    <w:rsid w:val="007F5C4C"/>
    <w:rsid w:val="007F66C6"/>
    <w:rsid w:val="007F6A8F"/>
    <w:rsid w:val="00800FBB"/>
    <w:rsid w:val="0080107E"/>
    <w:rsid w:val="00801B83"/>
    <w:rsid w:val="008037FD"/>
    <w:rsid w:val="00807372"/>
    <w:rsid w:val="0081020B"/>
    <w:rsid w:val="00811B8E"/>
    <w:rsid w:val="008137BD"/>
    <w:rsid w:val="008145BF"/>
    <w:rsid w:val="00815762"/>
    <w:rsid w:val="0082150B"/>
    <w:rsid w:val="00823332"/>
    <w:rsid w:val="008233D7"/>
    <w:rsid w:val="00824AD7"/>
    <w:rsid w:val="00831B33"/>
    <w:rsid w:val="00831E92"/>
    <w:rsid w:val="00842639"/>
    <w:rsid w:val="0084312F"/>
    <w:rsid w:val="008446E3"/>
    <w:rsid w:val="00845509"/>
    <w:rsid w:val="00850EF6"/>
    <w:rsid w:val="00852CF3"/>
    <w:rsid w:val="0085361B"/>
    <w:rsid w:val="00854BC0"/>
    <w:rsid w:val="00856F51"/>
    <w:rsid w:val="008603C1"/>
    <w:rsid w:val="00860462"/>
    <w:rsid w:val="00862588"/>
    <w:rsid w:val="00862B1F"/>
    <w:rsid w:val="0086344F"/>
    <w:rsid w:val="00870203"/>
    <w:rsid w:val="00871119"/>
    <w:rsid w:val="00871E6C"/>
    <w:rsid w:val="00872612"/>
    <w:rsid w:val="008730EC"/>
    <w:rsid w:val="00873644"/>
    <w:rsid w:val="008755D7"/>
    <w:rsid w:val="00875F1A"/>
    <w:rsid w:val="00882A7E"/>
    <w:rsid w:val="00882EDD"/>
    <w:rsid w:val="008853F9"/>
    <w:rsid w:val="00890550"/>
    <w:rsid w:val="008911A0"/>
    <w:rsid w:val="00892444"/>
    <w:rsid w:val="00897D3D"/>
    <w:rsid w:val="008A0B13"/>
    <w:rsid w:val="008A355C"/>
    <w:rsid w:val="008A3FB7"/>
    <w:rsid w:val="008A530C"/>
    <w:rsid w:val="008A74F0"/>
    <w:rsid w:val="008A7E9D"/>
    <w:rsid w:val="008B004D"/>
    <w:rsid w:val="008B19F4"/>
    <w:rsid w:val="008B29CF"/>
    <w:rsid w:val="008B4C1D"/>
    <w:rsid w:val="008C0582"/>
    <w:rsid w:val="008C24AD"/>
    <w:rsid w:val="008C2F10"/>
    <w:rsid w:val="008C34CC"/>
    <w:rsid w:val="008C4CE6"/>
    <w:rsid w:val="008C5B0B"/>
    <w:rsid w:val="008C6B44"/>
    <w:rsid w:val="008C71DF"/>
    <w:rsid w:val="008C76C8"/>
    <w:rsid w:val="008C7A7D"/>
    <w:rsid w:val="008C7B55"/>
    <w:rsid w:val="008D08A8"/>
    <w:rsid w:val="008D1973"/>
    <w:rsid w:val="008D2BC7"/>
    <w:rsid w:val="008D335B"/>
    <w:rsid w:val="008D4585"/>
    <w:rsid w:val="008E2009"/>
    <w:rsid w:val="008E71B0"/>
    <w:rsid w:val="008F37BF"/>
    <w:rsid w:val="008F56B5"/>
    <w:rsid w:val="008F73F9"/>
    <w:rsid w:val="008F77A7"/>
    <w:rsid w:val="008F7928"/>
    <w:rsid w:val="009012CB"/>
    <w:rsid w:val="00901BAA"/>
    <w:rsid w:val="00901F57"/>
    <w:rsid w:val="009022A8"/>
    <w:rsid w:val="00902CE4"/>
    <w:rsid w:val="009057E6"/>
    <w:rsid w:val="00905A6B"/>
    <w:rsid w:val="009075F1"/>
    <w:rsid w:val="00910C45"/>
    <w:rsid w:val="0091292E"/>
    <w:rsid w:val="0091358D"/>
    <w:rsid w:val="009146AE"/>
    <w:rsid w:val="00915D6F"/>
    <w:rsid w:val="009164BF"/>
    <w:rsid w:val="00921B7C"/>
    <w:rsid w:val="009222F6"/>
    <w:rsid w:val="00923788"/>
    <w:rsid w:val="00923E15"/>
    <w:rsid w:val="00924BE6"/>
    <w:rsid w:val="00925E9A"/>
    <w:rsid w:val="00927453"/>
    <w:rsid w:val="009275D1"/>
    <w:rsid w:val="0093058E"/>
    <w:rsid w:val="0093119F"/>
    <w:rsid w:val="009316EF"/>
    <w:rsid w:val="00933C58"/>
    <w:rsid w:val="009345D7"/>
    <w:rsid w:val="009368EB"/>
    <w:rsid w:val="009377B9"/>
    <w:rsid w:val="00937A99"/>
    <w:rsid w:val="00941661"/>
    <w:rsid w:val="00943ABB"/>
    <w:rsid w:val="0094440D"/>
    <w:rsid w:val="009447C9"/>
    <w:rsid w:val="00944E38"/>
    <w:rsid w:val="00944E59"/>
    <w:rsid w:val="00947803"/>
    <w:rsid w:val="00947C4E"/>
    <w:rsid w:val="00950EC0"/>
    <w:rsid w:val="009516E2"/>
    <w:rsid w:val="00951EDA"/>
    <w:rsid w:val="009542DE"/>
    <w:rsid w:val="009543E8"/>
    <w:rsid w:val="00957115"/>
    <w:rsid w:val="00957671"/>
    <w:rsid w:val="00960254"/>
    <w:rsid w:val="00961BB2"/>
    <w:rsid w:val="00962E26"/>
    <w:rsid w:val="00963973"/>
    <w:rsid w:val="0096558A"/>
    <w:rsid w:val="009671F5"/>
    <w:rsid w:val="00972F7E"/>
    <w:rsid w:val="00972FD8"/>
    <w:rsid w:val="00973147"/>
    <w:rsid w:val="00976684"/>
    <w:rsid w:val="00980CEE"/>
    <w:rsid w:val="009814ED"/>
    <w:rsid w:val="00982170"/>
    <w:rsid w:val="00982DD6"/>
    <w:rsid w:val="009842FC"/>
    <w:rsid w:val="00985043"/>
    <w:rsid w:val="00985158"/>
    <w:rsid w:val="00987E36"/>
    <w:rsid w:val="009902E4"/>
    <w:rsid w:val="009928AA"/>
    <w:rsid w:val="009955E6"/>
    <w:rsid w:val="00995C41"/>
    <w:rsid w:val="009974BA"/>
    <w:rsid w:val="009A2BF5"/>
    <w:rsid w:val="009A4690"/>
    <w:rsid w:val="009A4B0F"/>
    <w:rsid w:val="009A7C86"/>
    <w:rsid w:val="009B0579"/>
    <w:rsid w:val="009B0699"/>
    <w:rsid w:val="009B0992"/>
    <w:rsid w:val="009B27EF"/>
    <w:rsid w:val="009B493F"/>
    <w:rsid w:val="009B5281"/>
    <w:rsid w:val="009B70C4"/>
    <w:rsid w:val="009C0C22"/>
    <w:rsid w:val="009C1AF7"/>
    <w:rsid w:val="009C22C5"/>
    <w:rsid w:val="009C2F05"/>
    <w:rsid w:val="009C3CFA"/>
    <w:rsid w:val="009D0AAB"/>
    <w:rsid w:val="009D4007"/>
    <w:rsid w:val="009D4ECF"/>
    <w:rsid w:val="009D6DAD"/>
    <w:rsid w:val="009E0C1E"/>
    <w:rsid w:val="009E188F"/>
    <w:rsid w:val="009E1CDC"/>
    <w:rsid w:val="009E68CE"/>
    <w:rsid w:val="009E7959"/>
    <w:rsid w:val="009F097D"/>
    <w:rsid w:val="009F15E2"/>
    <w:rsid w:val="009F2F9E"/>
    <w:rsid w:val="009F32DD"/>
    <w:rsid w:val="009F39FE"/>
    <w:rsid w:val="009F435D"/>
    <w:rsid w:val="009F4DD5"/>
    <w:rsid w:val="009F4E58"/>
    <w:rsid w:val="00A002BE"/>
    <w:rsid w:val="00A014BF"/>
    <w:rsid w:val="00A01C86"/>
    <w:rsid w:val="00A0325A"/>
    <w:rsid w:val="00A04666"/>
    <w:rsid w:val="00A051E4"/>
    <w:rsid w:val="00A05E62"/>
    <w:rsid w:val="00A06CF9"/>
    <w:rsid w:val="00A10C14"/>
    <w:rsid w:val="00A11752"/>
    <w:rsid w:val="00A13330"/>
    <w:rsid w:val="00A1393D"/>
    <w:rsid w:val="00A14434"/>
    <w:rsid w:val="00A152C8"/>
    <w:rsid w:val="00A1668B"/>
    <w:rsid w:val="00A16D7B"/>
    <w:rsid w:val="00A21747"/>
    <w:rsid w:val="00A22F36"/>
    <w:rsid w:val="00A24794"/>
    <w:rsid w:val="00A2788B"/>
    <w:rsid w:val="00A27896"/>
    <w:rsid w:val="00A2796E"/>
    <w:rsid w:val="00A3208F"/>
    <w:rsid w:val="00A3256C"/>
    <w:rsid w:val="00A35693"/>
    <w:rsid w:val="00A436B2"/>
    <w:rsid w:val="00A4398E"/>
    <w:rsid w:val="00A44485"/>
    <w:rsid w:val="00A454DF"/>
    <w:rsid w:val="00A45AD8"/>
    <w:rsid w:val="00A4773E"/>
    <w:rsid w:val="00A479E2"/>
    <w:rsid w:val="00A578EB"/>
    <w:rsid w:val="00A61302"/>
    <w:rsid w:val="00A625FD"/>
    <w:rsid w:val="00A626C3"/>
    <w:rsid w:val="00A6385C"/>
    <w:rsid w:val="00A657EE"/>
    <w:rsid w:val="00A65852"/>
    <w:rsid w:val="00A67888"/>
    <w:rsid w:val="00A67D9E"/>
    <w:rsid w:val="00A72532"/>
    <w:rsid w:val="00A72C2F"/>
    <w:rsid w:val="00A84D8A"/>
    <w:rsid w:val="00A85C72"/>
    <w:rsid w:val="00A860AC"/>
    <w:rsid w:val="00A86B49"/>
    <w:rsid w:val="00A87F67"/>
    <w:rsid w:val="00A87F77"/>
    <w:rsid w:val="00A92494"/>
    <w:rsid w:val="00A92C9D"/>
    <w:rsid w:val="00A940AE"/>
    <w:rsid w:val="00A9556B"/>
    <w:rsid w:val="00A95BA5"/>
    <w:rsid w:val="00A95CF1"/>
    <w:rsid w:val="00AA0AE5"/>
    <w:rsid w:val="00AA3C1A"/>
    <w:rsid w:val="00AA4540"/>
    <w:rsid w:val="00AA4960"/>
    <w:rsid w:val="00AA4E3B"/>
    <w:rsid w:val="00AA5E55"/>
    <w:rsid w:val="00AA6DAA"/>
    <w:rsid w:val="00AB383F"/>
    <w:rsid w:val="00AB3E83"/>
    <w:rsid w:val="00AB5B03"/>
    <w:rsid w:val="00AB6F25"/>
    <w:rsid w:val="00AC14DD"/>
    <w:rsid w:val="00AC351C"/>
    <w:rsid w:val="00AC7AF5"/>
    <w:rsid w:val="00AD006F"/>
    <w:rsid w:val="00AD3171"/>
    <w:rsid w:val="00AD5145"/>
    <w:rsid w:val="00AD5485"/>
    <w:rsid w:val="00AD5C47"/>
    <w:rsid w:val="00AD7C9C"/>
    <w:rsid w:val="00AE09F7"/>
    <w:rsid w:val="00AE37DD"/>
    <w:rsid w:val="00AE3C29"/>
    <w:rsid w:val="00AE5E64"/>
    <w:rsid w:val="00AF28FF"/>
    <w:rsid w:val="00AF33FF"/>
    <w:rsid w:val="00AF3422"/>
    <w:rsid w:val="00AF3F3B"/>
    <w:rsid w:val="00AF59A7"/>
    <w:rsid w:val="00AF5A47"/>
    <w:rsid w:val="00AF6426"/>
    <w:rsid w:val="00AF6DBB"/>
    <w:rsid w:val="00AF7DD1"/>
    <w:rsid w:val="00B02379"/>
    <w:rsid w:val="00B0407C"/>
    <w:rsid w:val="00B04B4A"/>
    <w:rsid w:val="00B04CE0"/>
    <w:rsid w:val="00B05B2E"/>
    <w:rsid w:val="00B10626"/>
    <w:rsid w:val="00B15AE5"/>
    <w:rsid w:val="00B1635C"/>
    <w:rsid w:val="00B1703F"/>
    <w:rsid w:val="00B17A8B"/>
    <w:rsid w:val="00B226B4"/>
    <w:rsid w:val="00B27FD4"/>
    <w:rsid w:val="00B36032"/>
    <w:rsid w:val="00B36282"/>
    <w:rsid w:val="00B36710"/>
    <w:rsid w:val="00B40F60"/>
    <w:rsid w:val="00B4322C"/>
    <w:rsid w:val="00B45087"/>
    <w:rsid w:val="00B4584D"/>
    <w:rsid w:val="00B45D8F"/>
    <w:rsid w:val="00B4645B"/>
    <w:rsid w:val="00B46D9D"/>
    <w:rsid w:val="00B4737A"/>
    <w:rsid w:val="00B474ED"/>
    <w:rsid w:val="00B47D55"/>
    <w:rsid w:val="00B5127E"/>
    <w:rsid w:val="00B51293"/>
    <w:rsid w:val="00B5138A"/>
    <w:rsid w:val="00B52852"/>
    <w:rsid w:val="00B538A8"/>
    <w:rsid w:val="00B560D9"/>
    <w:rsid w:val="00B561F4"/>
    <w:rsid w:val="00B56E67"/>
    <w:rsid w:val="00B62023"/>
    <w:rsid w:val="00B666E3"/>
    <w:rsid w:val="00B671E1"/>
    <w:rsid w:val="00B720E8"/>
    <w:rsid w:val="00B76CD6"/>
    <w:rsid w:val="00B77170"/>
    <w:rsid w:val="00B8112F"/>
    <w:rsid w:val="00B81D92"/>
    <w:rsid w:val="00B82580"/>
    <w:rsid w:val="00B825CF"/>
    <w:rsid w:val="00B83103"/>
    <w:rsid w:val="00B8384D"/>
    <w:rsid w:val="00B858D5"/>
    <w:rsid w:val="00B86366"/>
    <w:rsid w:val="00B87893"/>
    <w:rsid w:val="00B87976"/>
    <w:rsid w:val="00B90B08"/>
    <w:rsid w:val="00B9245F"/>
    <w:rsid w:val="00B92B06"/>
    <w:rsid w:val="00B93950"/>
    <w:rsid w:val="00B93B6F"/>
    <w:rsid w:val="00B9480F"/>
    <w:rsid w:val="00B958B0"/>
    <w:rsid w:val="00BA23F8"/>
    <w:rsid w:val="00BA2E6A"/>
    <w:rsid w:val="00BA3DCA"/>
    <w:rsid w:val="00BA532F"/>
    <w:rsid w:val="00BA57DC"/>
    <w:rsid w:val="00BA64D8"/>
    <w:rsid w:val="00BA6C3F"/>
    <w:rsid w:val="00BA71E4"/>
    <w:rsid w:val="00BB0295"/>
    <w:rsid w:val="00BB22CB"/>
    <w:rsid w:val="00BB3D60"/>
    <w:rsid w:val="00BB4123"/>
    <w:rsid w:val="00BB62C3"/>
    <w:rsid w:val="00BB771E"/>
    <w:rsid w:val="00BC143A"/>
    <w:rsid w:val="00BC2375"/>
    <w:rsid w:val="00BC4930"/>
    <w:rsid w:val="00BC4CB2"/>
    <w:rsid w:val="00BC6E8C"/>
    <w:rsid w:val="00BC7AD8"/>
    <w:rsid w:val="00BD0A62"/>
    <w:rsid w:val="00BD1A0B"/>
    <w:rsid w:val="00BD1CC0"/>
    <w:rsid w:val="00BD33A5"/>
    <w:rsid w:val="00BD4CE9"/>
    <w:rsid w:val="00BD66A9"/>
    <w:rsid w:val="00BD7DCB"/>
    <w:rsid w:val="00BE28C6"/>
    <w:rsid w:val="00BE2FB2"/>
    <w:rsid w:val="00BE494B"/>
    <w:rsid w:val="00BE4E2B"/>
    <w:rsid w:val="00BE662E"/>
    <w:rsid w:val="00BF0698"/>
    <w:rsid w:val="00BF151D"/>
    <w:rsid w:val="00BF403C"/>
    <w:rsid w:val="00BF790E"/>
    <w:rsid w:val="00BF7A53"/>
    <w:rsid w:val="00C004AD"/>
    <w:rsid w:val="00C0261D"/>
    <w:rsid w:val="00C12D67"/>
    <w:rsid w:val="00C12FBF"/>
    <w:rsid w:val="00C13B4C"/>
    <w:rsid w:val="00C1460D"/>
    <w:rsid w:val="00C1534A"/>
    <w:rsid w:val="00C215C6"/>
    <w:rsid w:val="00C225B6"/>
    <w:rsid w:val="00C23151"/>
    <w:rsid w:val="00C23C83"/>
    <w:rsid w:val="00C24DF3"/>
    <w:rsid w:val="00C25033"/>
    <w:rsid w:val="00C268A9"/>
    <w:rsid w:val="00C26FFE"/>
    <w:rsid w:val="00C30A55"/>
    <w:rsid w:val="00C311D1"/>
    <w:rsid w:val="00C31A96"/>
    <w:rsid w:val="00C373DC"/>
    <w:rsid w:val="00C41CDC"/>
    <w:rsid w:val="00C429A7"/>
    <w:rsid w:val="00C4422F"/>
    <w:rsid w:val="00C447F6"/>
    <w:rsid w:val="00C50ABB"/>
    <w:rsid w:val="00C52EEE"/>
    <w:rsid w:val="00C542EB"/>
    <w:rsid w:val="00C54C25"/>
    <w:rsid w:val="00C55074"/>
    <w:rsid w:val="00C67077"/>
    <w:rsid w:val="00C67300"/>
    <w:rsid w:val="00C67A3E"/>
    <w:rsid w:val="00C70C5F"/>
    <w:rsid w:val="00C72C6C"/>
    <w:rsid w:val="00C749A6"/>
    <w:rsid w:val="00C80627"/>
    <w:rsid w:val="00C8201A"/>
    <w:rsid w:val="00C82DDA"/>
    <w:rsid w:val="00C8332C"/>
    <w:rsid w:val="00C86025"/>
    <w:rsid w:val="00C865BD"/>
    <w:rsid w:val="00C86802"/>
    <w:rsid w:val="00C86F45"/>
    <w:rsid w:val="00C9134B"/>
    <w:rsid w:val="00C9144E"/>
    <w:rsid w:val="00C928CF"/>
    <w:rsid w:val="00C975EF"/>
    <w:rsid w:val="00C9775B"/>
    <w:rsid w:val="00C97B02"/>
    <w:rsid w:val="00CA020C"/>
    <w:rsid w:val="00CA0358"/>
    <w:rsid w:val="00CA073C"/>
    <w:rsid w:val="00CA6858"/>
    <w:rsid w:val="00CA6E83"/>
    <w:rsid w:val="00CA6EC8"/>
    <w:rsid w:val="00CA7EAD"/>
    <w:rsid w:val="00CB172C"/>
    <w:rsid w:val="00CB251A"/>
    <w:rsid w:val="00CB748E"/>
    <w:rsid w:val="00CB759A"/>
    <w:rsid w:val="00CC3AB2"/>
    <w:rsid w:val="00CC4A46"/>
    <w:rsid w:val="00CC731E"/>
    <w:rsid w:val="00CC77E7"/>
    <w:rsid w:val="00CD05E0"/>
    <w:rsid w:val="00CD08CD"/>
    <w:rsid w:val="00CD090E"/>
    <w:rsid w:val="00CD3A38"/>
    <w:rsid w:val="00CD3BFF"/>
    <w:rsid w:val="00CD501A"/>
    <w:rsid w:val="00CD5424"/>
    <w:rsid w:val="00CD5F97"/>
    <w:rsid w:val="00CD6E4D"/>
    <w:rsid w:val="00CE096E"/>
    <w:rsid w:val="00CE19AA"/>
    <w:rsid w:val="00CE2056"/>
    <w:rsid w:val="00CE2337"/>
    <w:rsid w:val="00CE3379"/>
    <w:rsid w:val="00CE5A96"/>
    <w:rsid w:val="00CF05F6"/>
    <w:rsid w:val="00CF095A"/>
    <w:rsid w:val="00CF0AF0"/>
    <w:rsid w:val="00CF28ED"/>
    <w:rsid w:val="00CF7102"/>
    <w:rsid w:val="00D01AB8"/>
    <w:rsid w:val="00D034D4"/>
    <w:rsid w:val="00D052AF"/>
    <w:rsid w:val="00D055FA"/>
    <w:rsid w:val="00D07A37"/>
    <w:rsid w:val="00D1232A"/>
    <w:rsid w:val="00D12C7C"/>
    <w:rsid w:val="00D12E5D"/>
    <w:rsid w:val="00D12FD2"/>
    <w:rsid w:val="00D14A83"/>
    <w:rsid w:val="00D1578B"/>
    <w:rsid w:val="00D1704B"/>
    <w:rsid w:val="00D21824"/>
    <w:rsid w:val="00D220FE"/>
    <w:rsid w:val="00D22D0A"/>
    <w:rsid w:val="00D3037E"/>
    <w:rsid w:val="00D30A22"/>
    <w:rsid w:val="00D31694"/>
    <w:rsid w:val="00D316D1"/>
    <w:rsid w:val="00D32DCB"/>
    <w:rsid w:val="00D35E73"/>
    <w:rsid w:val="00D3768F"/>
    <w:rsid w:val="00D4112E"/>
    <w:rsid w:val="00D41A1A"/>
    <w:rsid w:val="00D42707"/>
    <w:rsid w:val="00D42D80"/>
    <w:rsid w:val="00D4336C"/>
    <w:rsid w:val="00D45D53"/>
    <w:rsid w:val="00D472CA"/>
    <w:rsid w:val="00D503F3"/>
    <w:rsid w:val="00D52167"/>
    <w:rsid w:val="00D544D5"/>
    <w:rsid w:val="00D5547B"/>
    <w:rsid w:val="00D55BEE"/>
    <w:rsid w:val="00D561B2"/>
    <w:rsid w:val="00D6021A"/>
    <w:rsid w:val="00D62511"/>
    <w:rsid w:val="00D62D5E"/>
    <w:rsid w:val="00D6615E"/>
    <w:rsid w:val="00D716CB"/>
    <w:rsid w:val="00D73169"/>
    <w:rsid w:val="00D76442"/>
    <w:rsid w:val="00D807DF"/>
    <w:rsid w:val="00D80DE4"/>
    <w:rsid w:val="00D824F5"/>
    <w:rsid w:val="00D828AF"/>
    <w:rsid w:val="00D8293A"/>
    <w:rsid w:val="00D852D2"/>
    <w:rsid w:val="00D865F2"/>
    <w:rsid w:val="00D9448A"/>
    <w:rsid w:val="00D951B5"/>
    <w:rsid w:val="00D954FE"/>
    <w:rsid w:val="00DA0467"/>
    <w:rsid w:val="00DA1C6F"/>
    <w:rsid w:val="00DA1FEC"/>
    <w:rsid w:val="00DA3C9D"/>
    <w:rsid w:val="00DA611E"/>
    <w:rsid w:val="00DA72D7"/>
    <w:rsid w:val="00DA7B0F"/>
    <w:rsid w:val="00DB0231"/>
    <w:rsid w:val="00DB1926"/>
    <w:rsid w:val="00DB257A"/>
    <w:rsid w:val="00DB2C1E"/>
    <w:rsid w:val="00DB38FC"/>
    <w:rsid w:val="00DB3DE0"/>
    <w:rsid w:val="00DB4680"/>
    <w:rsid w:val="00DB5A82"/>
    <w:rsid w:val="00DB7B5E"/>
    <w:rsid w:val="00DC12AD"/>
    <w:rsid w:val="00DC3E8D"/>
    <w:rsid w:val="00DC5D60"/>
    <w:rsid w:val="00DC7B77"/>
    <w:rsid w:val="00DD00F4"/>
    <w:rsid w:val="00DD0F69"/>
    <w:rsid w:val="00DD3389"/>
    <w:rsid w:val="00DD3E88"/>
    <w:rsid w:val="00DD40AF"/>
    <w:rsid w:val="00DD5002"/>
    <w:rsid w:val="00DD6589"/>
    <w:rsid w:val="00DE02CF"/>
    <w:rsid w:val="00DE056F"/>
    <w:rsid w:val="00DE34E6"/>
    <w:rsid w:val="00DE4028"/>
    <w:rsid w:val="00DE423D"/>
    <w:rsid w:val="00DE5375"/>
    <w:rsid w:val="00DE5943"/>
    <w:rsid w:val="00DE5A4F"/>
    <w:rsid w:val="00DE6DB3"/>
    <w:rsid w:val="00DF2542"/>
    <w:rsid w:val="00DF4B83"/>
    <w:rsid w:val="00DF6209"/>
    <w:rsid w:val="00E02148"/>
    <w:rsid w:val="00E030A6"/>
    <w:rsid w:val="00E03391"/>
    <w:rsid w:val="00E034C7"/>
    <w:rsid w:val="00E03F09"/>
    <w:rsid w:val="00E06A1D"/>
    <w:rsid w:val="00E07BBE"/>
    <w:rsid w:val="00E12EC3"/>
    <w:rsid w:val="00E13B8F"/>
    <w:rsid w:val="00E1675A"/>
    <w:rsid w:val="00E16F5A"/>
    <w:rsid w:val="00E202C1"/>
    <w:rsid w:val="00E20F62"/>
    <w:rsid w:val="00E212A5"/>
    <w:rsid w:val="00E22418"/>
    <w:rsid w:val="00E22E37"/>
    <w:rsid w:val="00E2635E"/>
    <w:rsid w:val="00E2737A"/>
    <w:rsid w:val="00E349CD"/>
    <w:rsid w:val="00E3633E"/>
    <w:rsid w:val="00E366BE"/>
    <w:rsid w:val="00E36B68"/>
    <w:rsid w:val="00E36FB8"/>
    <w:rsid w:val="00E3759E"/>
    <w:rsid w:val="00E378BF"/>
    <w:rsid w:val="00E40CD9"/>
    <w:rsid w:val="00E41540"/>
    <w:rsid w:val="00E41F39"/>
    <w:rsid w:val="00E441D6"/>
    <w:rsid w:val="00E44EAC"/>
    <w:rsid w:val="00E46443"/>
    <w:rsid w:val="00E51503"/>
    <w:rsid w:val="00E55A69"/>
    <w:rsid w:val="00E55D4C"/>
    <w:rsid w:val="00E57605"/>
    <w:rsid w:val="00E57D79"/>
    <w:rsid w:val="00E619DB"/>
    <w:rsid w:val="00E64DC9"/>
    <w:rsid w:val="00E678C2"/>
    <w:rsid w:val="00E744A5"/>
    <w:rsid w:val="00E748E1"/>
    <w:rsid w:val="00E809D8"/>
    <w:rsid w:val="00E80D87"/>
    <w:rsid w:val="00E81BB1"/>
    <w:rsid w:val="00E827FB"/>
    <w:rsid w:val="00E860ED"/>
    <w:rsid w:val="00E86480"/>
    <w:rsid w:val="00E86929"/>
    <w:rsid w:val="00E901AB"/>
    <w:rsid w:val="00E937F7"/>
    <w:rsid w:val="00E9444D"/>
    <w:rsid w:val="00E96158"/>
    <w:rsid w:val="00E97D9B"/>
    <w:rsid w:val="00EA10F1"/>
    <w:rsid w:val="00EA133C"/>
    <w:rsid w:val="00EA1D7F"/>
    <w:rsid w:val="00EA3AE2"/>
    <w:rsid w:val="00EA4582"/>
    <w:rsid w:val="00EA487F"/>
    <w:rsid w:val="00EA6B25"/>
    <w:rsid w:val="00EB05A5"/>
    <w:rsid w:val="00EB18DB"/>
    <w:rsid w:val="00EB1F61"/>
    <w:rsid w:val="00EB4153"/>
    <w:rsid w:val="00EB4B20"/>
    <w:rsid w:val="00EB6B5D"/>
    <w:rsid w:val="00EC0820"/>
    <w:rsid w:val="00EC16F8"/>
    <w:rsid w:val="00EC1D17"/>
    <w:rsid w:val="00EC299C"/>
    <w:rsid w:val="00EC4C98"/>
    <w:rsid w:val="00EC68A4"/>
    <w:rsid w:val="00ED146F"/>
    <w:rsid w:val="00ED38C1"/>
    <w:rsid w:val="00ED3DB7"/>
    <w:rsid w:val="00ED55BA"/>
    <w:rsid w:val="00ED6665"/>
    <w:rsid w:val="00ED7245"/>
    <w:rsid w:val="00ED7800"/>
    <w:rsid w:val="00EE1197"/>
    <w:rsid w:val="00EE2EF6"/>
    <w:rsid w:val="00EE494C"/>
    <w:rsid w:val="00EE512A"/>
    <w:rsid w:val="00EE6346"/>
    <w:rsid w:val="00EF0344"/>
    <w:rsid w:val="00EF11C0"/>
    <w:rsid w:val="00EF1817"/>
    <w:rsid w:val="00EF3317"/>
    <w:rsid w:val="00EF365B"/>
    <w:rsid w:val="00EF40D7"/>
    <w:rsid w:val="00EF5202"/>
    <w:rsid w:val="00EF5CBB"/>
    <w:rsid w:val="00EF6A8B"/>
    <w:rsid w:val="00EF6D2D"/>
    <w:rsid w:val="00EF6F91"/>
    <w:rsid w:val="00F005DA"/>
    <w:rsid w:val="00F009B7"/>
    <w:rsid w:val="00F01CFD"/>
    <w:rsid w:val="00F04996"/>
    <w:rsid w:val="00F051CF"/>
    <w:rsid w:val="00F11E1A"/>
    <w:rsid w:val="00F11F3F"/>
    <w:rsid w:val="00F12E2A"/>
    <w:rsid w:val="00F13A5F"/>
    <w:rsid w:val="00F170A3"/>
    <w:rsid w:val="00F209CF"/>
    <w:rsid w:val="00F23B5B"/>
    <w:rsid w:val="00F23DF0"/>
    <w:rsid w:val="00F24753"/>
    <w:rsid w:val="00F25521"/>
    <w:rsid w:val="00F2622E"/>
    <w:rsid w:val="00F26860"/>
    <w:rsid w:val="00F3027E"/>
    <w:rsid w:val="00F31414"/>
    <w:rsid w:val="00F31AE4"/>
    <w:rsid w:val="00F32A9C"/>
    <w:rsid w:val="00F33017"/>
    <w:rsid w:val="00F331A7"/>
    <w:rsid w:val="00F33DCE"/>
    <w:rsid w:val="00F347B0"/>
    <w:rsid w:val="00F3581B"/>
    <w:rsid w:val="00F367C7"/>
    <w:rsid w:val="00F37757"/>
    <w:rsid w:val="00F4013E"/>
    <w:rsid w:val="00F412DD"/>
    <w:rsid w:val="00F42475"/>
    <w:rsid w:val="00F43FEB"/>
    <w:rsid w:val="00F464E4"/>
    <w:rsid w:val="00F46F49"/>
    <w:rsid w:val="00F507B7"/>
    <w:rsid w:val="00F51543"/>
    <w:rsid w:val="00F5406F"/>
    <w:rsid w:val="00F54C42"/>
    <w:rsid w:val="00F55A91"/>
    <w:rsid w:val="00F60F7D"/>
    <w:rsid w:val="00F61BE7"/>
    <w:rsid w:val="00F626F0"/>
    <w:rsid w:val="00F6326F"/>
    <w:rsid w:val="00F6485A"/>
    <w:rsid w:val="00F6728F"/>
    <w:rsid w:val="00F674D2"/>
    <w:rsid w:val="00F71ACE"/>
    <w:rsid w:val="00F7671E"/>
    <w:rsid w:val="00F77A25"/>
    <w:rsid w:val="00F832A1"/>
    <w:rsid w:val="00F94727"/>
    <w:rsid w:val="00F97836"/>
    <w:rsid w:val="00FA009F"/>
    <w:rsid w:val="00FA11A0"/>
    <w:rsid w:val="00FA381F"/>
    <w:rsid w:val="00FA38CB"/>
    <w:rsid w:val="00FA4690"/>
    <w:rsid w:val="00FA5ED9"/>
    <w:rsid w:val="00FA66FA"/>
    <w:rsid w:val="00FA71BC"/>
    <w:rsid w:val="00FB03A3"/>
    <w:rsid w:val="00FB2D9A"/>
    <w:rsid w:val="00FB2E54"/>
    <w:rsid w:val="00FB3714"/>
    <w:rsid w:val="00FB736D"/>
    <w:rsid w:val="00FC596D"/>
    <w:rsid w:val="00FC5A85"/>
    <w:rsid w:val="00FD0DBE"/>
    <w:rsid w:val="00FD2591"/>
    <w:rsid w:val="00FD6C74"/>
    <w:rsid w:val="00FD7780"/>
    <w:rsid w:val="00FD78F1"/>
    <w:rsid w:val="00FD7D02"/>
    <w:rsid w:val="00FD7D5F"/>
    <w:rsid w:val="00FE0D17"/>
    <w:rsid w:val="00FE1CDE"/>
    <w:rsid w:val="00FE21DC"/>
    <w:rsid w:val="00FE2D59"/>
    <w:rsid w:val="00FE4CC9"/>
    <w:rsid w:val="00FE5CEB"/>
    <w:rsid w:val="00FE75E2"/>
    <w:rsid w:val="00FF0DC5"/>
    <w:rsid w:val="00FF0E14"/>
    <w:rsid w:val="00FF199C"/>
    <w:rsid w:val="00FF2AC8"/>
    <w:rsid w:val="00FF584F"/>
    <w:rsid w:val="00FF58A9"/>
    <w:rsid w:val="00FF67A2"/>
    <w:rsid w:val="09624323"/>
    <w:rsid w:val="1EB6717A"/>
    <w:rsid w:val="1FA2241B"/>
    <w:rsid w:val="237C3BD0"/>
    <w:rsid w:val="24D71211"/>
    <w:rsid w:val="307B6522"/>
    <w:rsid w:val="37007707"/>
    <w:rsid w:val="38235C33"/>
    <w:rsid w:val="38656F9B"/>
    <w:rsid w:val="412B320E"/>
    <w:rsid w:val="42BF4D00"/>
    <w:rsid w:val="5982184A"/>
    <w:rsid w:val="5C7B2084"/>
    <w:rsid w:val="5E8371C3"/>
    <w:rsid w:val="5F3048A8"/>
    <w:rsid w:val="63C90A59"/>
    <w:rsid w:val="70102103"/>
    <w:rsid w:val="7032620D"/>
    <w:rsid w:val="733A22DC"/>
    <w:rsid w:val="733B14D5"/>
    <w:rsid w:val="7B7B0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locked="1" w:uiPriority="0"/>
    <w:lsdException w:name="HTML Definition" w:locked="1" w:uiPriority="0"/>
    <w:lsdException w:name="HTML Keyboard" w:locked="1" w:uiPriority="0"/>
    <w:lsdException w:name="HTML Preformatted" w:locked="1" w:uiPriority="0"/>
    <w:lsdException w:name="HTML Sample" w:locked="1" w:uiPriority="0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1D3B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511D3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511D3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511D3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11D3B"/>
    <w:rPr>
      <w:rFonts w:ascii="Cambria" w:eastAsia="SimSu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uiPriority w:val="99"/>
    <w:locked/>
    <w:rsid w:val="00511D3B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semiHidden/>
    <w:locked/>
    <w:rsid w:val="00511D3B"/>
    <w:rPr>
      <w:rFonts w:ascii="Cambria" w:eastAsia="SimSun" w:hAnsi="Cambria" w:cs="Times New Roman"/>
      <w:b/>
      <w:bCs/>
      <w:i/>
      <w:iCs/>
      <w:color w:val="4F81BD"/>
      <w:lang w:eastAsia="ru-RU"/>
    </w:rPr>
  </w:style>
  <w:style w:type="paragraph" w:styleId="a3">
    <w:name w:val="Balloon Text"/>
    <w:basedOn w:val="a"/>
    <w:link w:val="a4"/>
    <w:uiPriority w:val="99"/>
    <w:rsid w:val="00511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511D3B"/>
    <w:rPr>
      <w:rFonts w:ascii="Tahoma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iPriority w:val="99"/>
    <w:rsid w:val="00511D3B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semiHidden/>
    <w:locked/>
    <w:rsid w:val="00511D3B"/>
    <w:rPr>
      <w:rFonts w:ascii="Calibri" w:hAnsi="Calibri" w:cs="Times New Roman"/>
    </w:rPr>
  </w:style>
  <w:style w:type="paragraph" w:styleId="a5">
    <w:name w:val="Plain Text"/>
    <w:basedOn w:val="a"/>
    <w:link w:val="a6"/>
    <w:uiPriority w:val="99"/>
    <w:rsid w:val="00511D3B"/>
    <w:rPr>
      <w:rFonts w:ascii="Courier New" w:hAnsi="Courier New"/>
      <w:sz w:val="20"/>
      <w:szCs w:val="20"/>
    </w:rPr>
  </w:style>
  <w:style w:type="character" w:customStyle="1" w:styleId="a6">
    <w:name w:val="Текст Знак"/>
    <w:link w:val="a5"/>
    <w:uiPriority w:val="99"/>
    <w:semiHidden/>
    <w:locked/>
    <w:rsid w:val="00511D3B"/>
    <w:rPr>
      <w:rFonts w:ascii="Courier New" w:hAnsi="Courier New" w:cs="Courier New"/>
      <w:sz w:val="20"/>
      <w:szCs w:val="20"/>
    </w:rPr>
  </w:style>
  <w:style w:type="paragraph" w:styleId="a7">
    <w:name w:val="header"/>
    <w:basedOn w:val="a"/>
    <w:link w:val="a8"/>
    <w:uiPriority w:val="99"/>
    <w:rsid w:val="00511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511D3B"/>
    <w:rPr>
      <w:rFonts w:ascii="Calibri" w:hAnsi="Calibri" w:cs="Times New Roman"/>
      <w:lang w:eastAsia="ru-RU"/>
    </w:rPr>
  </w:style>
  <w:style w:type="paragraph" w:styleId="a9">
    <w:name w:val="Body Text"/>
    <w:basedOn w:val="a"/>
    <w:link w:val="aa"/>
    <w:uiPriority w:val="99"/>
    <w:rsid w:val="00511D3B"/>
    <w:pPr>
      <w:spacing w:after="120"/>
    </w:pPr>
  </w:style>
  <w:style w:type="character" w:customStyle="1" w:styleId="aa">
    <w:name w:val="Основной текст Знак"/>
    <w:link w:val="a9"/>
    <w:uiPriority w:val="99"/>
    <w:semiHidden/>
    <w:locked/>
    <w:rsid w:val="00511D3B"/>
    <w:rPr>
      <w:rFonts w:ascii="Calibri" w:hAnsi="Calibri" w:cs="Times New Roman"/>
    </w:rPr>
  </w:style>
  <w:style w:type="paragraph" w:styleId="ab">
    <w:name w:val="Body Text Indent"/>
    <w:basedOn w:val="a"/>
    <w:link w:val="ac"/>
    <w:uiPriority w:val="99"/>
    <w:rsid w:val="00511D3B"/>
    <w:pPr>
      <w:spacing w:after="120"/>
      <w:ind w:left="283"/>
    </w:pPr>
    <w:rPr>
      <w:lang w:eastAsia="en-US"/>
    </w:rPr>
  </w:style>
  <w:style w:type="character" w:customStyle="1" w:styleId="ac">
    <w:name w:val="Основной текст с отступом Знак"/>
    <w:link w:val="ab"/>
    <w:uiPriority w:val="99"/>
    <w:locked/>
    <w:rsid w:val="00511D3B"/>
    <w:rPr>
      <w:rFonts w:ascii="Calibri" w:hAnsi="Calibri" w:cs="Times New Roman"/>
    </w:rPr>
  </w:style>
  <w:style w:type="paragraph" w:styleId="ad">
    <w:name w:val="footer"/>
    <w:basedOn w:val="a"/>
    <w:link w:val="ae"/>
    <w:uiPriority w:val="99"/>
    <w:rsid w:val="00511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  <w:locked/>
    <w:rsid w:val="00511D3B"/>
    <w:rPr>
      <w:rFonts w:ascii="Calibri" w:hAnsi="Calibri" w:cs="Times New Roman"/>
      <w:lang w:eastAsia="ru-RU"/>
    </w:rPr>
  </w:style>
  <w:style w:type="paragraph" w:styleId="af">
    <w:name w:val="Normal (Web)"/>
    <w:basedOn w:val="a"/>
    <w:uiPriority w:val="99"/>
    <w:rsid w:val="00511D3B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rsid w:val="00511D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511D3B"/>
    <w:rPr>
      <w:rFonts w:ascii="Courier New" w:hAnsi="Courier New" w:cs="Courier New"/>
      <w:sz w:val="20"/>
      <w:szCs w:val="20"/>
    </w:rPr>
  </w:style>
  <w:style w:type="character" w:styleId="HTML1">
    <w:name w:val="HTML Sample"/>
    <w:uiPriority w:val="99"/>
    <w:rsid w:val="00511D3B"/>
    <w:rPr>
      <w:rFonts w:ascii="monospace" w:hAnsi="monospace" w:cs="monospace"/>
      <w:sz w:val="21"/>
      <w:szCs w:val="21"/>
    </w:rPr>
  </w:style>
  <w:style w:type="character" w:styleId="af0">
    <w:name w:val="FollowedHyperlink"/>
    <w:uiPriority w:val="99"/>
    <w:rsid w:val="00511D3B"/>
    <w:rPr>
      <w:rFonts w:cs="Times New Roman"/>
      <w:color w:val="134F8F"/>
      <w:u w:val="none"/>
    </w:rPr>
  </w:style>
  <w:style w:type="character" w:styleId="af1">
    <w:name w:val="Hyperlink"/>
    <w:uiPriority w:val="99"/>
    <w:rsid w:val="00511D3B"/>
    <w:rPr>
      <w:rFonts w:ascii="Times New Roman" w:hAnsi="Times New Roman" w:cs="Times New Roman"/>
      <w:color w:val="0000FF"/>
      <w:u w:val="single"/>
    </w:rPr>
  </w:style>
  <w:style w:type="character" w:styleId="HTML2">
    <w:name w:val="HTML Keyboard"/>
    <w:uiPriority w:val="99"/>
    <w:rsid w:val="00511D3B"/>
    <w:rPr>
      <w:rFonts w:ascii="monospace" w:hAnsi="monospace" w:cs="monospace"/>
      <w:sz w:val="21"/>
      <w:szCs w:val="21"/>
    </w:rPr>
  </w:style>
  <w:style w:type="character" w:styleId="HTML3">
    <w:name w:val="HTML Code"/>
    <w:uiPriority w:val="99"/>
    <w:rsid w:val="00511D3B"/>
    <w:rPr>
      <w:rFonts w:ascii="monospace" w:hAnsi="monospace" w:cs="monospace"/>
      <w:sz w:val="21"/>
      <w:szCs w:val="21"/>
    </w:rPr>
  </w:style>
  <w:style w:type="character" w:styleId="HTML4">
    <w:name w:val="HTML Definition"/>
    <w:uiPriority w:val="99"/>
    <w:rsid w:val="00511D3B"/>
    <w:rPr>
      <w:rFonts w:cs="Times New Roman"/>
      <w:i/>
      <w:iCs/>
    </w:rPr>
  </w:style>
  <w:style w:type="character" w:styleId="af2">
    <w:name w:val="Strong"/>
    <w:uiPriority w:val="99"/>
    <w:qFormat/>
    <w:rsid w:val="00511D3B"/>
    <w:rPr>
      <w:rFonts w:cs="Times New Roman"/>
      <w:b/>
      <w:bCs/>
    </w:rPr>
  </w:style>
  <w:style w:type="table" w:styleId="af3">
    <w:name w:val="Table Grid"/>
    <w:basedOn w:val="a1"/>
    <w:uiPriority w:val="99"/>
    <w:rsid w:val="00511D3B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4">
    <w:name w:val="Style4"/>
    <w:basedOn w:val="a"/>
    <w:uiPriority w:val="99"/>
    <w:rsid w:val="00511D3B"/>
    <w:pPr>
      <w:widowControl w:val="0"/>
      <w:autoSpaceDE w:val="0"/>
      <w:autoSpaceDN w:val="0"/>
      <w:adjustRightInd w:val="0"/>
      <w:spacing w:after="0" w:line="912" w:lineRule="exact"/>
      <w:jc w:val="center"/>
    </w:pPr>
    <w:rPr>
      <w:rFonts w:ascii="Microsoft Sans Serif" w:hAnsi="Microsoft Sans Serif"/>
      <w:sz w:val="24"/>
      <w:szCs w:val="24"/>
    </w:rPr>
  </w:style>
  <w:style w:type="paragraph" w:customStyle="1" w:styleId="11">
    <w:name w:val="Абзац списка1"/>
    <w:basedOn w:val="a"/>
    <w:uiPriority w:val="99"/>
    <w:rsid w:val="00511D3B"/>
    <w:pPr>
      <w:spacing w:after="0" w:line="240" w:lineRule="auto"/>
      <w:ind w:left="708"/>
    </w:pPr>
    <w:rPr>
      <w:rFonts w:ascii="Times New Roman" w:hAnsi="Times New Roman"/>
      <w:sz w:val="20"/>
      <w:szCs w:val="20"/>
    </w:rPr>
  </w:style>
  <w:style w:type="paragraph" w:customStyle="1" w:styleId="ConsPlusNormal">
    <w:name w:val="ConsPlusNormal"/>
    <w:uiPriority w:val="99"/>
    <w:rsid w:val="00511D3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ListParagraph1">
    <w:name w:val="List Paragraph1"/>
    <w:basedOn w:val="a"/>
    <w:uiPriority w:val="99"/>
    <w:rsid w:val="00511D3B"/>
    <w:pPr>
      <w:ind w:left="720"/>
      <w:contextualSpacing/>
    </w:pPr>
    <w:rPr>
      <w:lang w:eastAsia="en-US"/>
    </w:rPr>
  </w:style>
  <w:style w:type="character" w:customStyle="1" w:styleId="apple-converted-space">
    <w:name w:val="apple-converted-space"/>
    <w:uiPriority w:val="99"/>
    <w:rsid w:val="00511D3B"/>
    <w:rPr>
      <w:rFonts w:cs="Times New Roman"/>
    </w:rPr>
  </w:style>
  <w:style w:type="paragraph" w:customStyle="1" w:styleId="ConsPlusNonformat">
    <w:name w:val="ConsPlusNonformat"/>
    <w:uiPriority w:val="99"/>
    <w:rsid w:val="00511D3B"/>
    <w:pPr>
      <w:widowControl w:val="0"/>
      <w:autoSpaceDE w:val="0"/>
      <w:autoSpaceDN w:val="0"/>
      <w:adjustRightInd w:val="0"/>
    </w:pPr>
    <w:rPr>
      <w:rFonts w:ascii="Courier New" w:hAnsi="Courier New" w:cs="Courier New"/>
      <w:sz w:val="21"/>
      <w:szCs w:val="22"/>
    </w:rPr>
  </w:style>
  <w:style w:type="paragraph" w:customStyle="1" w:styleId="Style2">
    <w:name w:val="_Style 2"/>
    <w:basedOn w:val="a"/>
    <w:uiPriority w:val="99"/>
    <w:rsid w:val="00511D3B"/>
    <w:pPr>
      <w:ind w:left="720"/>
    </w:pPr>
  </w:style>
  <w:style w:type="paragraph" w:customStyle="1" w:styleId="ConsPlusTitle">
    <w:name w:val="ConsPlusTitle"/>
    <w:uiPriority w:val="99"/>
    <w:rsid w:val="00511D3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before">
    <w:name w:val="before"/>
    <w:uiPriority w:val="99"/>
    <w:rsid w:val="00511D3B"/>
    <w:rPr>
      <w:vanish/>
      <w:color w:val="FFFFFF"/>
      <w:sz w:val="30"/>
    </w:rPr>
  </w:style>
  <w:style w:type="paragraph" w:customStyle="1" w:styleId="hotel-title">
    <w:name w:val="hotel-title"/>
    <w:uiPriority w:val="99"/>
    <w:rsid w:val="00511D3B"/>
    <w:pPr>
      <w:spacing w:after="135" w:line="15" w:lineRule="atLeast"/>
    </w:pPr>
    <w:rPr>
      <w:lang w:val="en-US" w:eastAsia="zh-CN"/>
    </w:rPr>
  </w:style>
  <w:style w:type="paragraph" w:customStyle="1" w:styleId="rmcpiaxt">
    <w:name w:val="rmcpiaxt"/>
    <w:basedOn w:val="a"/>
    <w:uiPriority w:val="99"/>
    <w:rsid w:val="00511D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istParagraph11">
    <w:name w:val="List Paragraph11"/>
    <w:basedOn w:val="a"/>
    <w:uiPriority w:val="99"/>
    <w:rsid w:val="00511D3B"/>
    <w:pPr>
      <w:ind w:left="720"/>
      <w:contextualSpacing/>
    </w:pPr>
    <w:rPr>
      <w:lang w:eastAsia="en-US"/>
    </w:rPr>
  </w:style>
  <w:style w:type="paragraph" w:customStyle="1" w:styleId="110">
    <w:name w:val="Заголовок 11"/>
    <w:basedOn w:val="a"/>
    <w:uiPriority w:val="99"/>
    <w:rsid w:val="00511D3B"/>
    <w:pPr>
      <w:widowControl w:val="0"/>
      <w:spacing w:before="34" w:after="0" w:line="240" w:lineRule="auto"/>
      <w:ind w:left="574"/>
      <w:jc w:val="center"/>
      <w:outlineLvl w:val="1"/>
    </w:pPr>
    <w:rPr>
      <w:rFonts w:ascii="Times New Roman" w:hAnsi="Times New Roman"/>
      <w:b/>
      <w:bCs/>
      <w:sz w:val="28"/>
      <w:szCs w:val="28"/>
      <w:lang w:val="en-US" w:eastAsia="en-US"/>
    </w:rPr>
  </w:style>
  <w:style w:type="paragraph" w:customStyle="1" w:styleId="TableParagraph">
    <w:name w:val="Table Paragraph"/>
    <w:basedOn w:val="a"/>
    <w:uiPriority w:val="99"/>
    <w:rsid w:val="00511D3B"/>
    <w:pPr>
      <w:widowControl w:val="0"/>
      <w:spacing w:after="0" w:line="240" w:lineRule="auto"/>
      <w:ind w:left="405"/>
    </w:pPr>
    <w:rPr>
      <w:rFonts w:ascii="Times New Roman" w:hAnsi="Times New Roman"/>
      <w:lang w:val="en-US" w:eastAsia="en-US"/>
    </w:rPr>
  </w:style>
  <w:style w:type="paragraph" w:customStyle="1" w:styleId="NoSpacing1">
    <w:name w:val="No Spacing1"/>
    <w:uiPriority w:val="99"/>
    <w:rsid w:val="00511D3B"/>
    <w:rPr>
      <w:sz w:val="21"/>
      <w:szCs w:val="22"/>
    </w:rPr>
  </w:style>
  <w:style w:type="paragraph" w:customStyle="1" w:styleId="af4">
    <w:name w:val="Базовый"/>
    <w:uiPriority w:val="99"/>
    <w:rsid w:val="00511D3B"/>
    <w:pPr>
      <w:suppressAutoHyphens/>
      <w:spacing w:after="200" w:line="276" w:lineRule="auto"/>
    </w:pPr>
    <w:rPr>
      <w:color w:val="00000A"/>
      <w:sz w:val="24"/>
      <w:szCs w:val="24"/>
    </w:rPr>
  </w:style>
  <w:style w:type="character" w:customStyle="1" w:styleId="af5">
    <w:name w:val="Знак Знак"/>
    <w:uiPriority w:val="99"/>
    <w:locked/>
    <w:rsid w:val="00B5138A"/>
    <w:rPr>
      <w:sz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" TargetMode="External"/><Relationship Id="rId18" Type="http://schemas.openxmlformats.org/officeDocument/2006/relationships/hyperlink" Target="http://www.prohotel.ru/" TargetMode="External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hyperlink" Target="http://www.prohotel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il.rambler.ru/m/redirect?url=http%3A//elibrary.ru/contents.asp%3Ftitleid%3D26229&amp;hash=dae135efce2102c0cb5e2a7c553b373b" TargetMode="External"/><Relationship Id="rId17" Type="http://schemas.openxmlformats.org/officeDocument/2006/relationships/hyperlink" Target="http://www.russiatourism.ru/" TargetMode="External"/><Relationship Id="rId25" Type="http://schemas.openxmlformats.org/officeDocument/2006/relationships/hyperlink" Target="http://www.frontdesk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ussiatourism.ru/" TargetMode="External"/><Relationship Id="rId20" Type="http://schemas.openxmlformats.org/officeDocument/2006/relationships/hyperlink" Target="http://www.prohotel.ru/" TargetMode="External"/><Relationship Id="rId29" Type="http://schemas.openxmlformats.org/officeDocument/2006/relationships/hyperlink" Target="https://ru.wikipedia.org/wiki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znanium.com/catalog.php?bookinfo=392013" TargetMode="External"/><Relationship Id="rId24" Type="http://schemas.openxmlformats.org/officeDocument/2006/relationships/hyperlink" Target="http://www.prohotel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ussiatourism.ru/" TargetMode="External"/><Relationship Id="rId23" Type="http://schemas.openxmlformats.org/officeDocument/2006/relationships/hyperlink" Target="http://www.prohotel.ru/" TargetMode="External"/><Relationship Id="rId28" Type="http://schemas.openxmlformats.org/officeDocument/2006/relationships/image" Target="media/image3.emf"/><Relationship Id="rId10" Type="http://schemas.openxmlformats.org/officeDocument/2006/relationships/hyperlink" Target="http://znanium.com/catalog.php?bookinfo=415064" TargetMode="External"/><Relationship Id="rId19" Type="http://schemas.openxmlformats.org/officeDocument/2006/relationships/hyperlink" Target="http://www.prohotel.ru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znanium.com/catalog.php?bookinfo=415062" TargetMode="External"/><Relationship Id="rId14" Type="http://schemas.openxmlformats.org/officeDocument/2006/relationships/hyperlink" Target="http://www.russiatourism.ru/" TargetMode="External"/><Relationship Id="rId22" Type="http://schemas.openxmlformats.org/officeDocument/2006/relationships/hyperlink" Target="http://www.prohotel.ru/" TargetMode="External"/><Relationship Id="rId27" Type="http://schemas.openxmlformats.org/officeDocument/2006/relationships/image" Target="media/image2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23</Pages>
  <Words>6213</Words>
  <Characters>35419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Кабановская Екатерина Андреевна</cp:lastModifiedBy>
  <cp:revision>28</cp:revision>
  <cp:lastPrinted>2018-07-03T12:08:00Z</cp:lastPrinted>
  <dcterms:created xsi:type="dcterms:W3CDTF">2017-11-27T10:55:00Z</dcterms:created>
  <dcterms:modified xsi:type="dcterms:W3CDTF">2018-07-03T12:08:00Z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1049-10.2.0.5908</vt:lpwstr>
  </property>
</Properties>
</file>