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C5D" w:rsidRPr="00DE1364" w:rsidRDefault="00E30C5D" w:rsidP="00E30C5D">
      <w:pPr>
        <w:tabs>
          <w:tab w:val="left" w:pos="48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Образец оформления списка использованных источников</w:t>
      </w:r>
    </w:p>
    <w:p w:rsidR="00E30C5D" w:rsidRPr="00240C51" w:rsidRDefault="00E30C5D" w:rsidP="00E30C5D">
      <w:pPr>
        <w:tabs>
          <w:tab w:val="left" w:pos="4820"/>
        </w:tabs>
        <w:spacing w:before="120" w:after="120"/>
        <w:jc w:val="center"/>
        <w:rPr>
          <w:b/>
          <w:sz w:val="28"/>
          <w:szCs w:val="28"/>
        </w:rPr>
      </w:pPr>
    </w:p>
    <w:p w:rsidR="00E30C5D" w:rsidRDefault="00E30C5D" w:rsidP="00E30C5D">
      <w:pPr>
        <w:tabs>
          <w:tab w:val="left" w:pos="4820"/>
        </w:tabs>
        <w:spacing w:before="120" w:after="120"/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Законодательные и нормативные акты</w:t>
      </w:r>
    </w:p>
    <w:p w:rsidR="00E30C5D" w:rsidRDefault="00E30C5D" w:rsidP="00E30C5D">
      <w:pPr>
        <w:numPr>
          <w:ilvl w:val="0"/>
          <w:numId w:val="1"/>
        </w:numPr>
        <w:tabs>
          <w:tab w:val="left" w:pos="500"/>
          <w:tab w:val="left" w:pos="4820"/>
        </w:tabs>
        <w:spacing w:before="120" w:after="120"/>
        <w:ind w:left="500" w:hanging="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Конституция Российской Федерации. — М.: Юридическая литература, 1993. </w:t>
      </w:r>
    </w:p>
    <w:p w:rsidR="00E30C5D" w:rsidRDefault="00E30C5D" w:rsidP="00E30C5D">
      <w:pPr>
        <w:numPr>
          <w:ilvl w:val="0"/>
          <w:numId w:val="1"/>
        </w:numPr>
        <w:tabs>
          <w:tab w:val="left" w:pos="500"/>
          <w:tab w:val="left" w:pos="4820"/>
        </w:tabs>
        <w:spacing w:before="120" w:after="120"/>
        <w:ind w:left="500" w:hanging="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Гражданский кодекс Российской Федерации. Официальный текст. Части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— М.: Экзамен, 2004. — 336 с.</w:t>
      </w:r>
    </w:p>
    <w:p w:rsidR="00E30C5D" w:rsidRDefault="00E30C5D" w:rsidP="00E30C5D">
      <w:pPr>
        <w:numPr>
          <w:ilvl w:val="0"/>
          <w:numId w:val="1"/>
        </w:numPr>
        <w:tabs>
          <w:tab w:val="left" w:pos="500"/>
          <w:tab w:val="left" w:pos="4820"/>
        </w:tabs>
        <w:spacing w:before="120" w:after="120"/>
        <w:ind w:left="500" w:hanging="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Налоговый кодекс Российской Федерации. Части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— М.: </w:t>
      </w:r>
      <w:proofErr w:type="gramStart"/>
      <w:r>
        <w:rPr>
          <w:sz w:val="28"/>
          <w:szCs w:val="28"/>
        </w:rPr>
        <w:t>ИНФА-М</w:t>
      </w:r>
      <w:proofErr w:type="gramEnd"/>
      <w:r>
        <w:rPr>
          <w:sz w:val="28"/>
          <w:szCs w:val="28"/>
        </w:rPr>
        <w:t>, 2007. — 704 с.</w:t>
      </w:r>
    </w:p>
    <w:p w:rsidR="00E30C5D" w:rsidRDefault="00E30C5D" w:rsidP="00E30C5D">
      <w:pPr>
        <w:numPr>
          <w:ilvl w:val="0"/>
          <w:numId w:val="1"/>
        </w:numPr>
        <w:tabs>
          <w:tab w:val="left" w:pos="500"/>
          <w:tab w:val="left" w:pos="4820"/>
        </w:tabs>
        <w:spacing w:before="120" w:after="120"/>
        <w:ind w:left="500" w:hanging="50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«Об акционерных обществах» от 26.12.1995 г. № 208-ФЗ (в ред. от 29.04.2008 г. № 58-ФЗ). — Российская газета от 07.05.2008 г.</w:t>
      </w:r>
    </w:p>
    <w:p w:rsidR="00E30C5D" w:rsidRPr="00DE1364" w:rsidRDefault="00E30C5D" w:rsidP="00E30C5D">
      <w:pPr>
        <w:numPr>
          <w:ilvl w:val="0"/>
          <w:numId w:val="1"/>
        </w:numPr>
        <w:tabs>
          <w:tab w:val="left" w:pos="500"/>
          <w:tab w:val="left" w:pos="4820"/>
        </w:tabs>
        <w:spacing w:before="120" w:after="120"/>
        <w:ind w:left="500" w:hanging="50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Постановление Правительства РФ от 01.01.2002 г. № 1 «О классификации основных средств, включаемых в амортизационные группы» (с изм. от 09.07.2003 г.). — Электронное издание газеты «Экономика и жизнь». – </w:t>
      </w:r>
      <w:hyperlink r:id="rId5" w:history="1">
        <w:r>
          <w:rPr>
            <w:rStyle w:val="Hyperlink"/>
            <w:sz w:val="28"/>
            <w:szCs w:val="28"/>
            <w:lang w:val="en-US"/>
          </w:rPr>
          <w:t>www</w:t>
        </w:r>
        <w:r>
          <w:rPr>
            <w:rStyle w:val="Hyperlink"/>
            <w:sz w:val="28"/>
            <w:szCs w:val="28"/>
          </w:rPr>
          <w:t>.</w:t>
        </w:r>
        <w:proofErr w:type="spellStart"/>
        <w:r>
          <w:rPr>
            <w:rStyle w:val="Hyperlink"/>
            <w:sz w:val="28"/>
            <w:szCs w:val="28"/>
            <w:lang w:val="en-US"/>
          </w:rPr>
          <w:t>akdi</w:t>
        </w:r>
        <w:proofErr w:type="spellEnd"/>
        <w:r>
          <w:rPr>
            <w:rStyle w:val="Hyperlink"/>
            <w:sz w:val="28"/>
            <w:szCs w:val="28"/>
          </w:rPr>
          <w:t>.</w:t>
        </w:r>
        <w:proofErr w:type="spellStart"/>
        <w:r>
          <w:rPr>
            <w:rStyle w:val="Hyperlink"/>
            <w:sz w:val="28"/>
            <w:szCs w:val="28"/>
            <w:lang w:val="en-US"/>
          </w:rPr>
          <w:t>ru</w:t>
        </w:r>
        <w:proofErr w:type="spellEnd"/>
      </w:hyperlink>
    </w:p>
    <w:p w:rsidR="00E30C5D" w:rsidRPr="00240C51" w:rsidRDefault="00E30C5D" w:rsidP="00E30C5D">
      <w:pPr>
        <w:tabs>
          <w:tab w:val="left" w:pos="500"/>
          <w:tab w:val="left" w:pos="4820"/>
        </w:tabs>
        <w:spacing w:before="120" w:after="120"/>
        <w:ind w:left="500" w:hanging="500"/>
        <w:jc w:val="center"/>
        <w:rPr>
          <w:b/>
          <w:sz w:val="28"/>
          <w:szCs w:val="28"/>
        </w:rPr>
      </w:pPr>
    </w:p>
    <w:p w:rsidR="00E30C5D" w:rsidRDefault="00E30C5D" w:rsidP="00E30C5D">
      <w:pPr>
        <w:tabs>
          <w:tab w:val="left" w:pos="500"/>
          <w:tab w:val="left" w:pos="4820"/>
        </w:tabs>
        <w:spacing w:before="120" w:after="120"/>
        <w:ind w:left="500" w:hanging="500"/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Монографии, учебники, учебные пособия</w:t>
      </w:r>
    </w:p>
    <w:p w:rsidR="00E30C5D" w:rsidRDefault="00E30C5D" w:rsidP="00E30C5D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Баев И. А., Варламова З. Н., Васильева О. Е. и др. Экономика предприятия. Учебник для вузов. 4-е изд. / Под ред. акад. В. М. Семенова. —</w:t>
      </w:r>
      <w:proofErr w:type="gramStart"/>
      <w:r>
        <w:rPr>
          <w:sz w:val="28"/>
          <w:szCs w:val="28"/>
        </w:rPr>
        <w:t>СПб.:</w:t>
      </w:r>
      <w:proofErr w:type="gramEnd"/>
      <w:r>
        <w:rPr>
          <w:sz w:val="28"/>
          <w:szCs w:val="28"/>
        </w:rPr>
        <w:t xml:space="preserve"> Питер, 201</w:t>
      </w:r>
      <w:r w:rsidR="00240C51">
        <w:rPr>
          <w:sz w:val="28"/>
          <w:szCs w:val="28"/>
        </w:rPr>
        <w:t>9</w:t>
      </w:r>
      <w:r>
        <w:rPr>
          <w:sz w:val="28"/>
          <w:szCs w:val="28"/>
        </w:rPr>
        <w:t>.</w:t>
      </w:r>
    </w:p>
    <w:p w:rsidR="00E30C5D" w:rsidRDefault="00E30C5D" w:rsidP="00E30C5D">
      <w:pPr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Экономика предприятия: Учебник для вузов / Под ред. проф. В.Я. Горфинкеля, проф. В.А. </w:t>
      </w:r>
      <w:proofErr w:type="spellStart"/>
      <w:r>
        <w:rPr>
          <w:sz w:val="28"/>
          <w:szCs w:val="28"/>
        </w:rPr>
        <w:t>Швандара</w:t>
      </w:r>
      <w:proofErr w:type="spellEnd"/>
      <w:r>
        <w:rPr>
          <w:sz w:val="28"/>
          <w:szCs w:val="28"/>
        </w:rPr>
        <w:t>. – 3-е изд., перераб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 доп. – М.: ЮНИТИ-ДАНА, 201</w:t>
      </w:r>
      <w:r w:rsidR="00240C51">
        <w:rPr>
          <w:sz w:val="28"/>
          <w:szCs w:val="28"/>
        </w:rPr>
        <w:t>8</w:t>
      </w:r>
      <w:r>
        <w:rPr>
          <w:sz w:val="28"/>
          <w:szCs w:val="28"/>
        </w:rPr>
        <w:t>. – 718 с.</w:t>
      </w:r>
    </w:p>
    <w:p w:rsidR="00E30C5D" w:rsidRDefault="00E30C5D" w:rsidP="00E30C5D">
      <w:pPr>
        <w:widowControl w:val="0"/>
        <w:numPr>
          <w:ilvl w:val="0"/>
          <w:numId w:val="2"/>
        </w:numPr>
        <w:shd w:val="clear" w:color="auto" w:fill="FFFFFF"/>
        <w:autoSpaceDE w:val="0"/>
        <w:spacing w:line="360" w:lineRule="auto"/>
        <w:jc w:val="both"/>
        <w:rPr>
          <w:b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Экономическая теория: </w:t>
      </w:r>
      <w:proofErr w:type="gramStart"/>
      <w:r>
        <w:rPr>
          <w:color w:val="000000"/>
          <w:sz w:val="28"/>
          <w:szCs w:val="28"/>
        </w:rPr>
        <w:t>учебник./</w:t>
      </w:r>
      <w:proofErr w:type="gramEnd"/>
      <w:r>
        <w:rPr>
          <w:color w:val="000000"/>
          <w:sz w:val="28"/>
          <w:szCs w:val="28"/>
        </w:rPr>
        <w:t xml:space="preserve"> Под ред. А.Г. Грязновой, Т.В. </w:t>
      </w:r>
      <w:proofErr w:type="spellStart"/>
      <w:r>
        <w:rPr>
          <w:color w:val="000000"/>
          <w:sz w:val="28"/>
          <w:szCs w:val="28"/>
        </w:rPr>
        <w:t>Чечелевой</w:t>
      </w:r>
      <w:proofErr w:type="spellEnd"/>
      <w:r>
        <w:rPr>
          <w:color w:val="000000"/>
          <w:sz w:val="28"/>
          <w:szCs w:val="28"/>
        </w:rPr>
        <w:t>.- М.: Изд-во «Экзамен», 20</w:t>
      </w:r>
      <w:r w:rsidR="00240C51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.</w:t>
      </w:r>
    </w:p>
    <w:p w:rsidR="00E30C5D" w:rsidRDefault="00E30C5D" w:rsidP="00E30C5D">
      <w:pPr>
        <w:tabs>
          <w:tab w:val="left" w:pos="500"/>
        </w:tabs>
        <w:spacing w:before="120" w:after="120"/>
        <w:ind w:left="500" w:hanging="500"/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Статьи из периодической печати</w:t>
      </w:r>
    </w:p>
    <w:p w:rsidR="00E30C5D" w:rsidRPr="00DE1364" w:rsidRDefault="00E30C5D" w:rsidP="00E30C5D">
      <w:pPr>
        <w:pStyle w:val="ListParagraph"/>
        <w:numPr>
          <w:ilvl w:val="0"/>
          <w:numId w:val="3"/>
        </w:numPr>
        <w:spacing w:line="240" w:lineRule="auto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Мордкович О. Оценка издержек и выгод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Cost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spellStart"/>
      <w:r>
        <w:rPr>
          <w:rFonts w:ascii="Times New Roman" w:hAnsi="Times New Roman" w:cs="Times New Roman"/>
          <w:sz w:val="28"/>
          <w:szCs w:val="28"/>
        </w:rPr>
        <w:t>enefit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nalysis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Журнал «Управление Компанией». – 2017. - № 4. – с. 30-34.</w:t>
      </w:r>
    </w:p>
    <w:p w:rsidR="00E30C5D" w:rsidRPr="00240C51" w:rsidRDefault="00E30C5D" w:rsidP="00E30C5D">
      <w:pPr>
        <w:tabs>
          <w:tab w:val="left" w:pos="500"/>
        </w:tabs>
        <w:spacing w:before="120" w:after="120"/>
        <w:ind w:left="500" w:hanging="500"/>
        <w:jc w:val="center"/>
        <w:rPr>
          <w:b/>
          <w:sz w:val="28"/>
          <w:szCs w:val="28"/>
        </w:rPr>
      </w:pPr>
    </w:p>
    <w:p w:rsidR="00E30C5D" w:rsidRDefault="00E30C5D" w:rsidP="00E30C5D">
      <w:pPr>
        <w:tabs>
          <w:tab w:val="left" w:pos="500"/>
        </w:tabs>
        <w:spacing w:before="120" w:after="120"/>
        <w:ind w:left="500" w:hanging="500"/>
        <w:jc w:val="center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IV. </w:t>
      </w:r>
      <w:r>
        <w:rPr>
          <w:b/>
          <w:sz w:val="28"/>
          <w:szCs w:val="28"/>
        </w:rPr>
        <w:t>Иностранная литература</w:t>
      </w:r>
    </w:p>
    <w:p w:rsidR="00E30C5D" w:rsidRDefault="00E30C5D" w:rsidP="00E30C5D">
      <w:pPr>
        <w:numPr>
          <w:ilvl w:val="0"/>
          <w:numId w:val="4"/>
        </w:numPr>
        <w:tabs>
          <w:tab w:val="left" w:pos="500"/>
          <w:tab w:val="left" w:pos="600"/>
        </w:tabs>
        <w:spacing w:before="120" w:after="120"/>
        <w:ind w:left="500" w:hanging="500"/>
        <w:jc w:val="center"/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Lee T.A., Parker R.H. The Evolution of Corporate Financial Reporting. — Nelson &amp; Sons Ltd, </w:t>
      </w:r>
      <w:r w:rsidRPr="00DE1364">
        <w:rPr>
          <w:sz w:val="28"/>
          <w:szCs w:val="28"/>
          <w:lang w:val="en-US"/>
        </w:rPr>
        <w:t>201</w:t>
      </w:r>
      <w:r w:rsidR="00240C51" w:rsidRPr="00240C51">
        <w:rPr>
          <w:sz w:val="28"/>
          <w:szCs w:val="28"/>
          <w:lang w:val="en-US"/>
        </w:rPr>
        <w:t>8</w:t>
      </w:r>
      <w:r>
        <w:rPr>
          <w:sz w:val="28"/>
          <w:szCs w:val="28"/>
          <w:lang w:val="en-US"/>
        </w:rPr>
        <w:t>, 462 p.</w:t>
      </w:r>
    </w:p>
    <w:p w:rsidR="00E30C5D" w:rsidRDefault="00E30C5D" w:rsidP="00E30C5D">
      <w:pPr>
        <w:tabs>
          <w:tab w:val="left" w:pos="500"/>
          <w:tab w:val="left" w:pos="600"/>
        </w:tabs>
        <w:spacing w:before="120" w:after="120"/>
        <w:jc w:val="center"/>
        <w:rPr>
          <w:b/>
          <w:sz w:val="28"/>
          <w:szCs w:val="28"/>
          <w:lang w:val="en-US"/>
        </w:rPr>
      </w:pPr>
      <w:bookmarkStart w:id="0" w:name="_GoBack"/>
      <w:bookmarkEnd w:id="0"/>
    </w:p>
    <w:p w:rsidR="00E30C5D" w:rsidRDefault="00E30C5D" w:rsidP="00E30C5D">
      <w:pPr>
        <w:tabs>
          <w:tab w:val="left" w:pos="500"/>
          <w:tab w:val="left" w:pos="600"/>
        </w:tabs>
        <w:spacing w:before="120" w:after="120"/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Интернет-ресурсы</w:t>
      </w:r>
    </w:p>
    <w:p w:rsidR="007621E4" w:rsidRDefault="00E30C5D" w:rsidP="00E30C5D">
      <w:proofErr w:type="spellStart"/>
      <w:r>
        <w:rPr>
          <w:sz w:val="28"/>
          <w:szCs w:val="28"/>
        </w:rPr>
        <w:t>РосБизнесКонсалтинг</w:t>
      </w:r>
      <w:proofErr w:type="spellEnd"/>
      <w:r>
        <w:rPr>
          <w:sz w:val="28"/>
          <w:szCs w:val="28"/>
        </w:rPr>
        <w:t xml:space="preserve"> — </w:t>
      </w:r>
      <w:hyperlink r:id="rId6" w:history="1">
        <w:r>
          <w:rPr>
            <w:rStyle w:val="Hyperlink"/>
            <w:sz w:val="28"/>
            <w:szCs w:val="28"/>
            <w:lang w:val="en-US"/>
          </w:rPr>
          <w:t>http</w:t>
        </w:r>
        <w:r>
          <w:rPr>
            <w:rStyle w:val="Hyperlink"/>
            <w:sz w:val="28"/>
            <w:szCs w:val="28"/>
          </w:rPr>
          <w:t>://</w:t>
        </w:r>
        <w:r>
          <w:rPr>
            <w:rStyle w:val="Hyperlink"/>
            <w:sz w:val="28"/>
            <w:szCs w:val="28"/>
            <w:lang w:val="en-US"/>
          </w:rPr>
          <w:t>www</w:t>
        </w:r>
        <w:r>
          <w:rPr>
            <w:rStyle w:val="Hyperlink"/>
            <w:sz w:val="28"/>
            <w:szCs w:val="28"/>
          </w:rPr>
          <w:t>2.</w:t>
        </w:r>
        <w:proofErr w:type="spellStart"/>
        <w:r>
          <w:rPr>
            <w:rStyle w:val="Hyperlink"/>
            <w:sz w:val="28"/>
            <w:szCs w:val="28"/>
            <w:lang w:val="en-US"/>
          </w:rPr>
          <w:t>rbc</w:t>
        </w:r>
        <w:proofErr w:type="spellEnd"/>
        <w:r>
          <w:rPr>
            <w:rStyle w:val="Hyperlink"/>
            <w:sz w:val="28"/>
            <w:szCs w:val="28"/>
          </w:rPr>
          <w:t>.</w:t>
        </w:r>
        <w:proofErr w:type="spellStart"/>
        <w:r>
          <w:rPr>
            <w:rStyle w:val="Hyperlink"/>
            <w:sz w:val="28"/>
            <w:szCs w:val="28"/>
            <w:lang w:val="en-US"/>
          </w:rPr>
          <w:t>ru</w:t>
        </w:r>
        <w:proofErr w:type="spellEnd"/>
        <w:r>
          <w:rPr>
            <w:rStyle w:val="Hyperlink"/>
            <w:sz w:val="28"/>
            <w:szCs w:val="28"/>
          </w:rPr>
          <w:t>/</w:t>
        </w:r>
        <w:r>
          <w:rPr>
            <w:rStyle w:val="Hyperlink"/>
            <w:sz w:val="28"/>
            <w:szCs w:val="28"/>
            <w:lang w:val="en-US"/>
          </w:rPr>
          <w:t>news</w:t>
        </w:r>
        <w:r>
          <w:rPr>
            <w:rStyle w:val="Hyperlink"/>
            <w:sz w:val="28"/>
            <w:szCs w:val="28"/>
          </w:rPr>
          <w:t>.</w:t>
        </w:r>
        <w:proofErr w:type="spellStart"/>
        <w:r>
          <w:rPr>
            <w:rStyle w:val="Hyperlink"/>
            <w:sz w:val="28"/>
            <w:szCs w:val="28"/>
            <w:lang w:val="en-US"/>
          </w:rPr>
          <w:t>shtml</w:t>
        </w:r>
        <w:proofErr w:type="spellEnd"/>
      </w:hyperlink>
    </w:p>
    <w:sectPr w:rsidR="007621E4" w:rsidSect="00E30C5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2156"/>
        </w:tabs>
        <w:ind w:left="2156" w:hanging="1305"/>
      </w:pPr>
      <w:rPr>
        <w:rFonts w:hint="default"/>
        <w:sz w:val="28"/>
        <w:szCs w:val="28"/>
      </w:rPr>
    </w:lvl>
  </w:abstractNum>
  <w:abstractNum w:abstractNumId="1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B"/>
    <w:multiLevelType w:val="singleLevel"/>
    <w:tmpl w:val="0000000B"/>
    <w:name w:val="WW8Num1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3" w15:restartNumberingAfterBreak="0">
    <w:nsid w:val="0000000E"/>
    <w:multiLevelType w:val="singleLevel"/>
    <w:tmpl w:val="0000000E"/>
    <w:name w:val="WW8Num15"/>
    <w:lvl w:ilvl="0">
      <w:start w:val="1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0B3"/>
    <w:rsid w:val="00240C51"/>
    <w:rsid w:val="006A10B3"/>
    <w:rsid w:val="007621E4"/>
    <w:rsid w:val="00E3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615E28-FA91-4D1C-A477-1E61E7D4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C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30C5D"/>
    <w:rPr>
      <w:color w:val="0000FF"/>
      <w:u w:val="single"/>
    </w:rPr>
  </w:style>
  <w:style w:type="paragraph" w:styleId="ListParagraph">
    <w:name w:val="List Paragraph"/>
    <w:basedOn w:val="Normal"/>
    <w:qFormat/>
    <w:rsid w:val="00E30C5D"/>
    <w:pPr>
      <w:spacing w:line="360" w:lineRule="auto"/>
      <w:ind w:left="720" w:firstLine="680"/>
      <w:contextualSpacing/>
      <w:jc w:val="both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2.rbc.ru/news.shtml" TargetMode="External"/><Relationship Id="rId5" Type="http://schemas.openxmlformats.org/officeDocument/2006/relationships/hyperlink" Target="http://www.akd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Кислинская Марина Владимировна</cp:lastModifiedBy>
  <cp:revision>3</cp:revision>
  <dcterms:created xsi:type="dcterms:W3CDTF">2020-09-11T13:05:00Z</dcterms:created>
  <dcterms:modified xsi:type="dcterms:W3CDTF">2020-09-16T08:49:00Z</dcterms:modified>
</cp:coreProperties>
</file>