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6E" w:rsidRDefault="002D3CB7" w:rsidP="007B3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7B316E">
        <w:rPr>
          <w:b/>
          <w:sz w:val="28"/>
          <w:szCs w:val="28"/>
        </w:rPr>
        <w:t xml:space="preserve">еречень тем выпускных квалификационных </w:t>
      </w:r>
    </w:p>
    <w:p w:rsidR="007B316E" w:rsidRDefault="00BE2202" w:rsidP="007B316E">
      <w:pPr>
        <w:jc w:val="center"/>
      </w:pPr>
      <w:r>
        <w:rPr>
          <w:b/>
          <w:sz w:val="28"/>
          <w:szCs w:val="28"/>
        </w:rPr>
        <w:t xml:space="preserve">работ </w:t>
      </w:r>
      <w:r w:rsidR="002D3CB7">
        <w:rPr>
          <w:b/>
          <w:sz w:val="28"/>
          <w:szCs w:val="28"/>
        </w:rPr>
        <w:t>для студентов, обучающихся по специальности 38.05.01 Экономическая безопасность</w:t>
      </w:r>
    </w:p>
    <w:p w:rsidR="007B316E" w:rsidRDefault="007B316E" w:rsidP="007B316E">
      <w:pPr>
        <w:pStyle w:val="6"/>
        <w:numPr>
          <w:ilvl w:val="0"/>
          <w:numId w:val="0"/>
        </w:numPr>
        <w:rPr>
          <w:b w:val="0"/>
          <w:sz w:val="24"/>
        </w:rPr>
      </w:pP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Региональный экономический потенциал и его влияние на экономическую безопасность.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научно-технического потенциала региона как условие укрепления его безопасности.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Экологическое состояние региона и его влияние на экономическую безопасность.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состояние экономической безопасности в регионе (на примере конкретных отраслей, комплексов (машиностроительного, АПК, ТЭК и т.д.).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способности экономики региона (муниципального образования) к устойчивому росту.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Инвестиционная безопасность как способность региона к расширенному воспроизводству.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состояния и перспектив развития региона в сфере производственного потенциала.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состояния и перспектив развития региона в области обеспечения научно-технической безопасности.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состояния и перспектив развития региона в контексте обеспечения </w:t>
      </w:r>
      <w:proofErr w:type="gramStart"/>
      <w:r>
        <w:rPr>
          <w:color w:val="000000"/>
          <w:sz w:val="28"/>
          <w:szCs w:val="28"/>
        </w:rPr>
        <w:t>внешне-экономической</w:t>
      </w:r>
      <w:proofErr w:type="gramEnd"/>
      <w:r>
        <w:rPr>
          <w:color w:val="000000"/>
          <w:sz w:val="28"/>
          <w:szCs w:val="28"/>
        </w:rPr>
        <w:t xml:space="preserve"> безопасности (зависимость от импорта).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показателей социальной сферы в региональном бюджете с позиции развития человеческого потенциала.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кризисных ситуаций в сфере энергетической безопасности региона.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инновационной активности промышленности как важнейший фактор обеспечения региональной безопасности.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Экономико-правовое обеспечение демографической безопасности территории.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кризисных ситуаций и угроз экономической безопасности в бюджетной сфере Нижегородской области.</w:t>
      </w:r>
    </w:p>
    <w:p w:rsidR="00BE2202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BE2202">
        <w:rPr>
          <w:color w:val="000000"/>
          <w:sz w:val="28"/>
          <w:szCs w:val="28"/>
        </w:rPr>
        <w:t xml:space="preserve">Нейтрализация кризисных ситуаций и обеспечение экономической безопасности региона по сферам жизнедеятельности </w:t>
      </w:r>
    </w:p>
    <w:p w:rsidR="007B316E" w:rsidRPr="00BE2202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BE2202">
        <w:rPr>
          <w:color w:val="000000"/>
          <w:sz w:val="28"/>
          <w:szCs w:val="28"/>
        </w:rPr>
        <w:t>Обеспечение продовольственной независимости и безопасности в регионе.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системы экономических показателей оценки безопасности хозяйствующего субъекта.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стратегии предприятия, направленной на обеспечение его экономической безопасности в условиях рыночной нестабильности.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экономической безопасностью хозяйствующего субъекта: политика и механизмы ее реализации.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Анализ и оценка деятельности службы экономической безопасности по обеспечению функционирования предприятия</w:t>
      </w:r>
      <w:r w:rsidR="00982C0D" w:rsidRPr="00982C0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организаций, фирм)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и оценка состояния эконом</w:t>
      </w:r>
      <w:r w:rsidR="00061E31">
        <w:rPr>
          <w:color w:val="000000"/>
          <w:sz w:val="28"/>
          <w:szCs w:val="28"/>
        </w:rPr>
        <w:t>ической безопасности предприятий</w:t>
      </w:r>
      <w:r>
        <w:rPr>
          <w:color w:val="000000"/>
          <w:sz w:val="28"/>
          <w:szCs w:val="28"/>
        </w:rPr>
        <w:t xml:space="preserve"> (организаций, фирм)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рисков в сфере планирования финансовой деятельности предприятия в целях обеспечения экономической безопасности.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системы управления экономической безопасностью предприятия.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управления системой экономической безопасности предприятием в условиях риска банкротства.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исполнение бюджета муниципального образования и пути его совершенствования для обеспечения экономической безопасности.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Финансовые инструменты управления оборотными средствами и пути повышения эффективности их использования на предприятии, как элемент экономической безопасности хозяйствующего субъекта.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формирования и использования прибыли и его совершенствование на предприятии, как часть экономической безопасности хозяйствующего субъекта.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управления доходами и расходами в целях экономической безопасности хозяйствующих субъектов.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Прогнозирование финансовой устойчивости как инструмент обеспечения экономической безопасности хозяйствующего субъекта и повышения его конкурентоспособности.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Кредитование физических лиц в коммерческом банке и направления его совершенствования службой экономической безопасности.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подходы к обеспечению сохранности коммерческой тайны хозяйствующего субъекта (организаций).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Угрозы экономической безопасности организаций.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Интеллектуальная и кадровая составляющая ЭБП.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Правовая составляющая экономической безопасности предприятия.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Информационная составляющая экономической безопасности предприятия.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Экологическая составляющая ЭБП.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кризисных ситуаций в организации (корпорации).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выявления и предупреждения мошенничества в экономической сфере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Корпоративная политика защиты бизнеса.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корпоративной разведки и контрразведки в компании.</w:t>
      </w:r>
    </w:p>
    <w:p w:rsidR="007B316E" w:rsidRDefault="007B316E" w:rsidP="007B316E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 в обеспечении экономической безопасности предприятия.</w:t>
      </w:r>
    </w:p>
    <w:p w:rsidR="00B02AD5" w:rsidRDefault="00B02AD5"/>
    <w:sectPr w:rsidR="00B0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6E"/>
    <w:rsid w:val="00061E31"/>
    <w:rsid w:val="002D3CB7"/>
    <w:rsid w:val="00541165"/>
    <w:rsid w:val="007B316E"/>
    <w:rsid w:val="00982C0D"/>
    <w:rsid w:val="00B02AD5"/>
    <w:rsid w:val="00BE2202"/>
    <w:rsid w:val="00F4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222FF-7E31-4411-9EFC-6106ECBC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7B316E"/>
    <w:pPr>
      <w:keepNext/>
      <w:numPr>
        <w:ilvl w:val="5"/>
        <w:numId w:val="1"/>
      </w:numPr>
      <w:spacing w:line="360" w:lineRule="auto"/>
      <w:ind w:left="0" w:firstLine="709"/>
      <w:jc w:val="right"/>
      <w:outlineLvl w:val="5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B316E"/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Сибгатуллина Екатерина Алексеевна</dc:creator>
  <cp:keywords/>
  <dc:description/>
  <cp:lastModifiedBy>Воротникова Анастасия Михайловна</cp:lastModifiedBy>
  <cp:revision>7</cp:revision>
  <dcterms:created xsi:type="dcterms:W3CDTF">2020-08-26T08:18:00Z</dcterms:created>
  <dcterms:modified xsi:type="dcterms:W3CDTF">2024-09-04T09:16:00Z</dcterms:modified>
</cp:coreProperties>
</file>