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6593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Анализ устойчивости паттернов экономического роста</w:t>
      </w:r>
    </w:p>
    <w:p w14:paraId="0B4F6CB5" w14:textId="7BA85B7B" w:rsid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28BE2" w14:textId="77777777" w:rsidR="00D85DD2" w:rsidRPr="009F69E9" w:rsidRDefault="00D85DD2" w:rsidP="00D85D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Капитанова О.В.</w:t>
      </w:r>
    </w:p>
    <w:p w14:paraId="3C2D51B1" w14:textId="77777777" w:rsidR="00D85DD2" w:rsidRPr="009F69E9" w:rsidRDefault="00D85DD2" w:rsidP="00D85DD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Нижний Новгород, ННГУ</w:t>
      </w:r>
    </w:p>
    <w:p w14:paraId="04CA768C" w14:textId="77777777" w:rsidR="00D85DD2" w:rsidRPr="009F69E9" w:rsidRDefault="00D85DD2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A06FE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Проблема обеспечения устойчивого экономического роста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В работе Л.Притчетта была предложена методика определения паттерна роста, которая позволяет классифицировать страны мира на 6 категорий. В данной работе изучается устойчивость данной методики к включению новых статистических данных. Для чего предложенный инструментарий применяется к данным Penn World Table в двух версиях 9.0 (до 2014 года) и 10.0 (до 2019 года). По результатам расчетов изучается изменение состава групп стран по типам экономического роста, а также анализируются возможные причины отклонений и расхождений в полученных точках излома.</w:t>
      </w:r>
    </w:p>
    <w:p w14:paraId="78BAF5D4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экономический рост, ВВП.</w:t>
      </w:r>
    </w:p>
    <w:p w14:paraId="3775CD60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4B32B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обеспечения устойчивого экономического роста без сомнения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Не вызывает сомнений, что успешность экономической политики определяется изменением качества жизни населения страны.</w:t>
      </w:r>
    </w:p>
    <w:p w14:paraId="756A438C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AE4447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2EC1B" wp14:editId="5A48BCEC">
            <wp:extent cx="3073400" cy="1786461"/>
            <wp:effectExtent l="0" t="0" r="0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086585" cy="1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195C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 1. Классификация стран по типам экономического роста </w:t>
      </w:r>
    </w:p>
    <w:p w14:paraId="209F8F6D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Penn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Table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</w:t>
      </w:r>
    </w:p>
    <w:p w14:paraId="244E1A7F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Построено автором по результатам расчетов</w:t>
      </w:r>
    </w:p>
    <w:p w14:paraId="635B4211" w14:textId="77777777" w:rsid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26E67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проведенного анализа можно сделать вывод, что методика Притчетта по разделению стран на группы по паттернам роста является неустойчивой к включению новых данных. Тем не менее она </w:t>
      </w: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применяться для анализа факторов роста для стран из одной категории, чтобы обеспечить получение более однородных результатов эконометрического анализа и снизить дисперсию оценок.</w:t>
      </w:r>
    </w:p>
    <w:p w14:paraId="5B52324B" w14:textId="77777777" w:rsidR="009F69E9" w:rsidRPr="009F69E9" w:rsidRDefault="009F69E9" w:rsidP="009F6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04F05" w14:textId="77777777" w:rsidR="009F69E9" w:rsidRPr="009F69E9" w:rsidRDefault="009F69E9" w:rsidP="009F69E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14:paraId="38C4629C" w14:textId="77777777" w:rsidR="009F69E9" w:rsidRPr="009F69E9" w:rsidRDefault="009F69E9" w:rsidP="009F69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стран по категориям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694"/>
      </w:tblGrid>
      <w:tr w:rsidR="009F69E9" w:rsidRPr="009F69E9" w14:paraId="329CE020" w14:textId="77777777" w:rsidTr="008E02A8">
        <w:tc>
          <w:tcPr>
            <w:tcW w:w="3823" w:type="dxa"/>
          </w:tcPr>
          <w:p w14:paraId="6107D4CF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</w:rPr>
              <w:t>Название паттерна</w:t>
            </w:r>
          </w:p>
        </w:tc>
        <w:tc>
          <w:tcPr>
            <w:tcW w:w="1701" w:type="dxa"/>
          </w:tcPr>
          <w:p w14:paraId="047BF6C0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Pritchett</w:t>
            </w:r>
          </w:p>
        </w:tc>
        <w:tc>
          <w:tcPr>
            <w:tcW w:w="1842" w:type="dxa"/>
          </w:tcPr>
          <w:p w14:paraId="22B5C64B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9.0</w:t>
            </w:r>
          </w:p>
        </w:tc>
        <w:tc>
          <w:tcPr>
            <w:tcW w:w="1694" w:type="dxa"/>
          </w:tcPr>
          <w:p w14:paraId="3284FAF9" w14:textId="77777777" w:rsidR="009F69E9" w:rsidRPr="009F69E9" w:rsidRDefault="009F69E9" w:rsidP="009F69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69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10.0</w:t>
            </w:r>
          </w:p>
        </w:tc>
      </w:tr>
    </w:tbl>
    <w:p w14:paraId="474EF1E8" w14:textId="6CA4B1BC" w:rsidR="009F69E9" w:rsidRPr="00BA2233" w:rsidRDefault="00BA2233" w:rsidP="00BA22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</w:t>
      </w:r>
      <w:r w:rsidRPr="00BA223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построено авторами по результатам расчетов</w:t>
      </w:r>
    </w:p>
    <w:p w14:paraId="3AA339A8" w14:textId="05436AAB" w:rsidR="009F69E9" w:rsidRDefault="009F69E9" w:rsidP="009F69E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7BCD9" w14:textId="77777777" w:rsidR="009F69E9" w:rsidRPr="009F69E9" w:rsidRDefault="009F69E9" w:rsidP="009F6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использованной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литературы</w:t>
      </w:r>
      <w:r w:rsidRPr="009F69E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</w:p>
    <w:p w14:paraId="2F448A01" w14:textId="7354857A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Капитанова О.В. Классификация стран по типам экономического роста // Системное моделирование социально-экономических процессов: труды 41-ой Международной научной школы-семинара, г. Нижний Новгород, 30 сентября – 4 октября 2018 г. / под ред. д-ра экон. наук В.Г. Гребенникова, д-ра экон. наук И.Н. Щепиной. Воронеж: Изд-во «Истоки», 2018. С. 121-124.</w:t>
      </w:r>
      <w:r w:rsidR="00BA22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BA223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EDN</w:t>
      </w:r>
      <w:r w:rsidR="007E25E3" w:rsidRPr="007E25E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: BTZWAE</w:t>
      </w:r>
      <w:r w:rsidR="007E25E3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14:paraId="736F128A" w14:textId="77777777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Penn World Table version 10.0. [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Электронный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ресурс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]. URL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https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://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www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rug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nl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ggdc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productivity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pwt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/?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lang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=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en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(дата обращения: 10.08.2021).</w:t>
      </w:r>
    </w:p>
    <w:p w14:paraId="07273198" w14:textId="153B6343" w:rsidR="009F69E9" w:rsidRPr="009F69E9" w:rsidRDefault="009F69E9" w:rsidP="009F69E9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Pritchett L. Understanding Patterns of Economic Growth: Searching for Hills among Plateaus, Mountains, and Plains // The World Bank Economic Review. 2000. №14 (2). </w:t>
      </w:r>
      <w:r w:rsidRPr="009F69E9">
        <w:rPr>
          <w:rFonts w:ascii="Times New Roman" w:eastAsia="Times New Roman" w:hAnsi="Times New Roman" w:cs="Times New Roman"/>
          <w:sz w:val="24"/>
          <w:szCs w:val="28"/>
          <w:lang w:eastAsia="ru-RU"/>
        </w:rPr>
        <w:t>Рр</w:t>
      </w:r>
      <w:r w:rsidRPr="009F69E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. 221-250.</w:t>
      </w:r>
      <w:r w:rsidR="009E3C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E3C46" w:rsidRPr="009E3C46">
        <w:rPr>
          <w:rFonts w:ascii="Times New Roman" w:eastAsia="Times New Roman" w:hAnsi="Times New Roman" w:cs="Times New Roman"/>
          <w:sz w:val="24"/>
          <w:szCs w:val="28"/>
          <w:lang w:eastAsia="ru-RU"/>
        </w:rPr>
        <w:t>EDN: IWQEU</w:t>
      </w:r>
      <w:r w:rsidR="009E3C46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14:paraId="05A658A2" w14:textId="2E30F14D" w:rsidR="003427FA" w:rsidRPr="009F69E9" w:rsidRDefault="009E3C46" w:rsidP="009F69E9">
      <w:r>
        <w:t xml:space="preserve"> </w:t>
      </w:r>
    </w:p>
    <w:sectPr w:rsidR="003427FA" w:rsidRPr="009F69E9" w:rsidSect="0010113C">
      <w:pgSz w:w="11906" w:h="16838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5085"/>
    <w:multiLevelType w:val="multilevel"/>
    <w:tmpl w:val="7EFCF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402A52"/>
    <w:multiLevelType w:val="multilevel"/>
    <w:tmpl w:val="B058C8B4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931679"/>
    <w:multiLevelType w:val="hybridMultilevel"/>
    <w:tmpl w:val="866AF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62B"/>
    <w:rsid w:val="000B5732"/>
    <w:rsid w:val="0010113C"/>
    <w:rsid w:val="0013008C"/>
    <w:rsid w:val="00282B88"/>
    <w:rsid w:val="00301262"/>
    <w:rsid w:val="00306DC8"/>
    <w:rsid w:val="003427FA"/>
    <w:rsid w:val="004135CB"/>
    <w:rsid w:val="004D196D"/>
    <w:rsid w:val="0055570A"/>
    <w:rsid w:val="007C3AF9"/>
    <w:rsid w:val="007E25E3"/>
    <w:rsid w:val="008005AD"/>
    <w:rsid w:val="0099234D"/>
    <w:rsid w:val="009E3C46"/>
    <w:rsid w:val="009F69E9"/>
    <w:rsid w:val="00B5262B"/>
    <w:rsid w:val="00BA2233"/>
    <w:rsid w:val="00C37DB5"/>
    <w:rsid w:val="00CA2CFE"/>
    <w:rsid w:val="00CB5E4C"/>
    <w:rsid w:val="00D6791F"/>
    <w:rsid w:val="00D85DD2"/>
    <w:rsid w:val="00DA7CDA"/>
    <w:rsid w:val="00DC7BB8"/>
    <w:rsid w:val="00DF7610"/>
    <w:rsid w:val="00E3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B9668"/>
  <w15:chartTrackingRefBased/>
  <w15:docId w15:val="{8A844C3E-51A3-4248-B01E-B197C41C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7DB5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42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39"/>
    <w:rsid w:val="009F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Мичасова</dc:creator>
  <cp:keywords/>
  <dc:description/>
  <cp:lastModifiedBy>Ольга Мичасова</cp:lastModifiedBy>
  <cp:revision>10</cp:revision>
  <cp:lastPrinted>2021-10-04T14:05:00Z</cp:lastPrinted>
  <dcterms:created xsi:type="dcterms:W3CDTF">2021-10-04T14:09:00Z</dcterms:created>
  <dcterms:modified xsi:type="dcterms:W3CDTF">2025-03-20T04:22:00Z</dcterms:modified>
</cp:coreProperties>
</file>